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1EA16B2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F629C7">
        <w:t>1</w:t>
      </w:r>
      <w:r w:rsidR="004C50CA">
        <w:t>22bis</w:t>
      </w:r>
      <w:r w:rsidRPr="00CE0424">
        <w:tab/>
      </w:r>
      <w:r w:rsidR="00635FED" w:rsidRPr="00635FED">
        <w:rPr>
          <w:sz w:val="32"/>
          <w:szCs w:val="32"/>
        </w:rPr>
        <w:t>R1-2507866</w:t>
      </w:r>
    </w:p>
    <w:p w14:paraId="6936A2A2" w14:textId="77777777" w:rsidR="001C2D39" w:rsidRPr="001179E6" w:rsidRDefault="001C2D39" w:rsidP="001C2D39">
      <w:pPr>
        <w:pStyle w:val="3GPPHeader"/>
        <w:rPr>
          <w:rFonts w:eastAsia="Yu Mincho"/>
        </w:rPr>
      </w:pPr>
      <w:r>
        <w:rPr>
          <w:rFonts w:eastAsia="Yu Mincho"/>
        </w:rPr>
        <w:t>Prague</w:t>
      </w:r>
      <w:r w:rsidRPr="001179E6">
        <w:rPr>
          <w:rFonts w:eastAsia="Yu Mincho"/>
        </w:rPr>
        <w:t xml:space="preserve">, </w:t>
      </w:r>
      <w:r>
        <w:rPr>
          <w:rFonts w:eastAsia="Yu Mincho"/>
        </w:rPr>
        <w:t>Czech Republic</w:t>
      </w:r>
      <w:r w:rsidRPr="001179E6">
        <w:rPr>
          <w:rFonts w:eastAsia="Yu Mincho"/>
        </w:rPr>
        <w:t xml:space="preserve">, </w:t>
      </w:r>
      <w:r>
        <w:rPr>
          <w:rFonts w:eastAsia="Yu Mincho"/>
        </w:rPr>
        <w:t>October</w:t>
      </w:r>
      <w:r w:rsidRPr="001179E6">
        <w:rPr>
          <w:rFonts w:eastAsia="Yu Mincho"/>
        </w:rPr>
        <w:t xml:space="preserve"> </w:t>
      </w:r>
      <w:r>
        <w:rPr>
          <w:rFonts w:eastAsia="Yu Mincho"/>
        </w:rPr>
        <w:t>13</w:t>
      </w:r>
      <w:r w:rsidRPr="001179E6">
        <w:rPr>
          <w:rFonts w:eastAsia="Yu Mincho"/>
          <w:vertAlign w:val="superscript"/>
        </w:rPr>
        <w:t>th</w:t>
      </w:r>
      <w:r w:rsidRPr="001179E6">
        <w:rPr>
          <w:rFonts w:eastAsia="Yu Mincho"/>
        </w:rPr>
        <w:t xml:space="preserve"> – </w:t>
      </w:r>
      <w:r>
        <w:rPr>
          <w:rFonts w:eastAsia="Yu Mincho"/>
        </w:rPr>
        <w:t>October</w:t>
      </w:r>
      <w:r w:rsidRPr="001179E6">
        <w:rPr>
          <w:rFonts w:eastAsia="Yu Mincho"/>
        </w:rPr>
        <w:t xml:space="preserve"> </w:t>
      </w:r>
      <w:r>
        <w:rPr>
          <w:rFonts w:eastAsia="Yu Mincho"/>
        </w:rPr>
        <w:t>17</w:t>
      </w:r>
      <w:r w:rsidRPr="001179E6">
        <w:rPr>
          <w:rFonts w:eastAsia="Yu Mincho"/>
          <w:vertAlign w:val="superscript"/>
        </w:rPr>
        <w:t>th</w:t>
      </w:r>
      <w:r w:rsidRPr="001179E6">
        <w:rPr>
          <w:rFonts w:eastAsia="Yu Mincho"/>
        </w:rPr>
        <w:t>, 202</w:t>
      </w:r>
      <w:r>
        <w:rPr>
          <w:rFonts w:eastAsia="Yu Mincho"/>
        </w:rPr>
        <w:t>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73A0ABF" w:rsidR="00E90E49" w:rsidRPr="00593F0F" w:rsidRDefault="00E90E49" w:rsidP="00311702">
      <w:pPr>
        <w:pStyle w:val="3GPPHeader"/>
        <w:rPr>
          <w:sz w:val="22"/>
        </w:rPr>
      </w:pPr>
      <w:r w:rsidRPr="00593F0F">
        <w:rPr>
          <w:sz w:val="22"/>
        </w:rPr>
        <w:t>Agenda Item:</w:t>
      </w:r>
      <w:r w:rsidRPr="00593F0F">
        <w:rPr>
          <w:sz w:val="22"/>
        </w:rPr>
        <w:tab/>
      </w:r>
      <w:r w:rsidR="00CD2E62" w:rsidRPr="00593F0F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0B8AA45A" w14:textId="68EE84E8" w:rsidR="00BE2AB2" w:rsidRPr="00BE2AB2" w:rsidRDefault="003D3C45" w:rsidP="00BE2AB2">
      <w:pPr>
        <w:pStyle w:val="3GPPHeader"/>
        <w:rPr>
          <w:bCs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35FED" w:rsidRPr="00635FED">
        <w:rPr>
          <w:sz w:val="22"/>
        </w:rPr>
        <w:t>Discussion on LS on when RRC layer submits periodic CSI inference configuration to lower layer</w:t>
      </w:r>
    </w:p>
    <w:p w14:paraId="025260C1" w14:textId="3559B7CA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5739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12D10BA0" w:rsidR="00E90E49" w:rsidRPr="00CE0424" w:rsidRDefault="00487CEE" w:rsidP="00487CEE">
      <w:pPr>
        <w:pStyle w:val="Heading1"/>
      </w:pPr>
      <w:r>
        <w:t>1</w:t>
      </w:r>
      <w:r>
        <w:tab/>
        <w:t>Introduction</w:t>
      </w:r>
    </w:p>
    <w:p w14:paraId="2FDFFFE5" w14:textId="6CA0A329" w:rsidR="00153470" w:rsidRPr="00153470" w:rsidRDefault="00AF30F0" w:rsidP="00153470">
      <w:pPr>
        <w:pStyle w:val="BodyText"/>
        <w:rPr>
          <w:lang w:val="en-GB"/>
        </w:rPr>
      </w:pPr>
      <w:r>
        <w:t>In</w:t>
      </w:r>
      <w:r w:rsidR="000C65D6">
        <w:t xml:space="preserve"> LS from RAN</w:t>
      </w:r>
      <w:r w:rsidR="2C11EDE8">
        <w:t>2</w:t>
      </w:r>
      <w:r>
        <w:t xml:space="preserve"> </w:t>
      </w:r>
      <w:r>
        <w:fldChar w:fldCharType="begin"/>
      </w:r>
      <w:r>
        <w:instrText xml:space="preserve"> REF _Ref163031701 \r \h </w:instrText>
      </w:r>
      <w:r>
        <w:fldChar w:fldCharType="separate"/>
      </w:r>
      <w:r>
        <w:t>[1]</w:t>
      </w:r>
      <w:r>
        <w:fldChar w:fldCharType="end"/>
      </w:r>
      <w:r w:rsidR="000C65D6">
        <w:t xml:space="preserve">, </w:t>
      </w:r>
      <w:r w:rsidR="00153470">
        <w:rPr>
          <w:lang w:val="en-GB"/>
        </w:rPr>
        <w:t>it is stated that</w:t>
      </w:r>
      <w:r w:rsidR="00153470" w:rsidRPr="00153470">
        <w:rPr>
          <w:lang w:val="en-GB"/>
        </w:rPr>
        <w:t xml:space="preserve"> RAN2 can’t achieve consensus on how to correctly capture the following </w:t>
      </w:r>
      <w:r w:rsidR="00153470" w:rsidRPr="00153470">
        <w:rPr>
          <w:b/>
          <w:bCs/>
          <w:lang w:val="en-GB"/>
        </w:rPr>
        <w:t>part marked in bold</w:t>
      </w:r>
      <w:r w:rsidR="00153470" w:rsidRPr="00153470">
        <w:rPr>
          <w:lang w:val="en-GB"/>
        </w:rPr>
        <w:t xml:space="preserve"> in RAN1 Reply LS (</w:t>
      </w:r>
      <w:r w:rsidR="00153470" w:rsidRPr="00153470">
        <w:rPr>
          <w:bCs/>
        </w:rPr>
        <w:t>R1-2410898</w:t>
      </w:r>
      <w:r w:rsidR="00153470" w:rsidRPr="00153470">
        <w:rPr>
          <w:lang w:val="en-GB"/>
        </w:rPr>
        <w:t>) in RRC running CR: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53470" w:rsidRPr="00153470" w14:paraId="05EDDD24" w14:textId="77777777" w:rsidTr="0015347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B09" w14:textId="77777777" w:rsidR="00153470" w:rsidRPr="00153470" w:rsidRDefault="00153470" w:rsidP="00153470">
            <w:pPr>
              <w:pStyle w:val="BodyText"/>
              <w:rPr>
                <w:sz w:val="18"/>
                <w:szCs w:val="18"/>
                <w:lang w:val="it-IT"/>
              </w:rPr>
            </w:pPr>
            <w:r w:rsidRPr="00153470">
              <w:rPr>
                <w:sz w:val="18"/>
                <w:szCs w:val="18"/>
              </w:rPr>
              <w:t>&lt;omit unrelated text&gt;</w:t>
            </w:r>
          </w:p>
          <w:p w14:paraId="3241DFC1" w14:textId="77777777" w:rsidR="00153470" w:rsidRPr="00153470" w:rsidRDefault="00153470" w:rsidP="00153470">
            <w:pPr>
              <w:pStyle w:val="BodyText"/>
              <w:numPr>
                <w:ilvl w:val="0"/>
                <w:numId w:val="30"/>
              </w:numPr>
              <w:tabs>
                <w:tab w:val="clear" w:pos="360"/>
              </w:tabs>
              <w:rPr>
                <w:sz w:val="18"/>
                <w:szCs w:val="18"/>
              </w:rPr>
            </w:pPr>
            <w:r w:rsidRPr="00153470">
              <w:rPr>
                <w:sz w:val="18"/>
                <w:szCs w:val="18"/>
              </w:rPr>
              <w:t>In Step 4, UE reports applicability for all the above A) one or more </w:t>
            </w:r>
            <w:r w:rsidRPr="00153470">
              <w:rPr>
                <w:i/>
                <w:iCs/>
                <w:sz w:val="18"/>
                <w:szCs w:val="18"/>
              </w:rPr>
              <w:t>CSI-ReportConfig </w:t>
            </w:r>
            <w:r w:rsidRPr="00153470">
              <w:rPr>
                <w:sz w:val="18"/>
                <w:szCs w:val="18"/>
              </w:rPr>
              <w:t>and/or B) set(s) of inference related parameters </w:t>
            </w:r>
          </w:p>
          <w:p w14:paraId="2431AD88" w14:textId="77777777" w:rsidR="00153470" w:rsidRPr="00153470" w:rsidRDefault="00153470" w:rsidP="00153470">
            <w:pPr>
              <w:pStyle w:val="BodyText"/>
              <w:numPr>
                <w:ilvl w:val="1"/>
                <w:numId w:val="30"/>
              </w:numPr>
              <w:rPr>
                <w:sz w:val="18"/>
                <w:szCs w:val="18"/>
              </w:rPr>
            </w:pPr>
            <w:r w:rsidRPr="00153470">
              <w:rPr>
                <w:sz w:val="18"/>
                <w:szCs w:val="18"/>
              </w:rPr>
              <w:t>FFS on whether/what other information along with the applicability is needed</w:t>
            </w:r>
          </w:p>
          <w:p w14:paraId="20DAF9A6" w14:textId="77777777" w:rsidR="00153470" w:rsidRPr="00153470" w:rsidRDefault="00153470" w:rsidP="00153470">
            <w:pPr>
              <w:pStyle w:val="BodyText"/>
              <w:numPr>
                <w:ilvl w:val="1"/>
                <w:numId w:val="30"/>
              </w:numPr>
              <w:rPr>
                <w:sz w:val="18"/>
                <w:szCs w:val="18"/>
              </w:rPr>
            </w:pPr>
            <w:r w:rsidRPr="00153470">
              <w:rPr>
                <w:sz w:val="18"/>
                <w:szCs w:val="18"/>
              </w:rPr>
              <w:t>If A)</w:t>
            </w:r>
            <w:r w:rsidRPr="00153470">
              <w:rPr>
                <w:i/>
                <w:iCs/>
                <w:sz w:val="18"/>
                <w:szCs w:val="18"/>
              </w:rPr>
              <w:t> </w:t>
            </w:r>
            <w:r w:rsidRPr="00153470">
              <w:rPr>
                <w:sz w:val="18"/>
                <w:szCs w:val="18"/>
              </w:rPr>
              <w:t xml:space="preserve">is configured in Step 3, </w:t>
            </w:r>
          </w:p>
          <w:p w14:paraId="0BA81479" w14:textId="77777777" w:rsidR="00153470" w:rsidRPr="00153470" w:rsidRDefault="00153470" w:rsidP="00153470">
            <w:pPr>
              <w:pStyle w:val="BodyText"/>
              <w:numPr>
                <w:ilvl w:val="2"/>
                <w:numId w:val="30"/>
              </w:numPr>
              <w:rPr>
                <w:sz w:val="18"/>
                <w:szCs w:val="18"/>
              </w:rPr>
            </w:pPr>
            <w:r w:rsidRPr="00153470">
              <w:rPr>
                <w:sz w:val="18"/>
                <w:szCs w:val="18"/>
              </w:rPr>
              <w:t>Applicable aperiodic CSI Report and semi-persistent CSI report can be activated/triggered by NW after the applicability reported.  </w:t>
            </w:r>
          </w:p>
          <w:p w14:paraId="4A261E27" w14:textId="77777777" w:rsidR="00153470" w:rsidRPr="00153470" w:rsidRDefault="00153470" w:rsidP="00153470">
            <w:pPr>
              <w:pStyle w:val="BodyText"/>
              <w:numPr>
                <w:ilvl w:val="2"/>
                <w:numId w:val="30"/>
              </w:numPr>
              <w:rPr>
                <w:b/>
                <w:bCs/>
                <w:sz w:val="18"/>
                <w:szCs w:val="18"/>
              </w:rPr>
            </w:pPr>
            <w:r w:rsidRPr="00153470">
              <w:rPr>
                <w:b/>
                <w:bCs/>
                <w:sz w:val="18"/>
                <w:szCs w:val="18"/>
              </w:rPr>
              <w:t xml:space="preserve">Applicable periodic CSI Report is considered as activated only if the applicability of the corresponding </w:t>
            </w:r>
            <w:r w:rsidRPr="00153470">
              <w:rPr>
                <w:b/>
                <w:bCs/>
                <w:i/>
                <w:iCs/>
                <w:sz w:val="18"/>
                <w:szCs w:val="18"/>
              </w:rPr>
              <w:t>CSI-ReportConfig </w:t>
            </w:r>
            <w:r w:rsidRPr="00153470">
              <w:rPr>
                <w:b/>
                <w:bCs/>
                <w:sz w:val="18"/>
                <w:szCs w:val="18"/>
              </w:rPr>
              <w:t>is reported in </w:t>
            </w:r>
            <w:proofErr w:type="spellStart"/>
            <w:r w:rsidRPr="00153470">
              <w:rPr>
                <w:b/>
                <w:bCs/>
                <w:i/>
                <w:iCs/>
                <w:sz w:val="18"/>
                <w:szCs w:val="18"/>
              </w:rPr>
              <w:t>RRCReconfigurationComplete</w:t>
            </w:r>
            <w:proofErr w:type="spellEnd"/>
            <w:r w:rsidRPr="00153470">
              <w:rPr>
                <w:b/>
                <w:bCs/>
                <w:i/>
                <w:iCs/>
                <w:sz w:val="18"/>
                <w:szCs w:val="18"/>
              </w:rPr>
              <w:t>.</w:t>
            </w:r>
          </w:p>
          <w:p w14:paraId="335FA0DA" w14:textId="77777777" w:rsidR="00153470" w:rsidRPr="00153470" w:rsidRDefault="00153470" w:rsidP="00153470">
            <w:pPr>
              <w:pStyle w:val="BodyText"/>
              <w:rPr>
                <w:sz w:val="18"/>
                <w:szCs w:val="18"/>
              </w:rPr>
            </w:pPr>
          </w:p>
          <w:p w14:paraId="76AA8723" w14:textId="77777777" w:rsidR="00153470" w:rsidRPr="00153470" w:rsidRDefault="00153470" w:rsidP="00153470">
            <w:pPr>
              <w:pStyle w:val="BodyText"/>
              <w:rPr>
                <w:sz w:val="18"/>
                <w:szCs w:val="18"/>
              </w:rPr>
            </w:pPr>
            <w:r w:rsidRPr="00153470">
              <w:rPr>
                <w:sz w:val="18"/>
                <w:szCs w:val="18"/>
              </w:rPr>
              <w:t>&lt;omit unrelated text&gt;</w:t>
            </w:r>
          </w:p>
          <w:p w14:paraId="070F2F8C" w14:textId="77777777" w:rsidR="00153470" w:rsidRPr="00153470" w:rsidRDefault="00153470" w:rsidP="00153470">
            <w:pPr>
              <w:pStyle w:val="BodyText"/>
              <w:rPr>
                <w:sz w:val="18"/>
                <w:szCs w:val="18"/>
              </w:rPr>
            </w:pPr>
            <w:r w:rsidRPr="00153470">
              <w:rPr>
                <w:sz w:val="18"/>
                <w:szCs w:val="18"/>
              </w:rPr>
              <w:t>Conclusion</w:t>
            </w:r>
          </w:p>
          <w:p w14:paraId="6C9FBBA3" w14:textId="77777777" w:rsidR="00153470" w:rsidRPr="00153470" w:rsidRDefault="00153470" w:rsidP="00153470">
            <w:pPr>
              <w:pStyle w:val="BodyText"/>
              <w:rPr>
                <w:sz w:val="18"/>
                <w:szCs w:val="18"/>
              </w:rPr>
            </w:pPr>
            <w:r w:rsidRPr="00153470">
              <w:rPr>
                <w:sz w:val="18"/>
                <w:szCs w:val="18"/>
              </w:rPr>
              <w:t xml:space="preserve">For the </w:t>
            </w:r>
            <w:r w:rsidRPr="00153470">
              <w:rPr>
                <w:i/>
                <w:iCs/>
                <w:sz w:val="18"/>
                <w:szCs w:val="18"/>
              </w:rPr>
              <w:t>CSI-ReportConfig</w:t>
            </w:r>
            <w:r w:rsidRPr="00153470">
              <w:rPr>
                <w:sz w:val="18"/>
                <w:szCs w:val="18"/>
              </w:rPr>
              <w:t> for inference configuration provided in Step 5,</w:t>
            </w:r>
          </w:p>
          <w:p w14:paraId="46EE5BBE" w14:textId="77777777" w:rsidR="00153470" w:rsidRPr="00153470" w:rsidRDefault="00153470" w:rsidP="00153470">
            <w:pPr>
              <w:pStyle w:val="BodyText"/>
              <w:numPr>
                <w:ilvl w:val="0"/>
                <w:numId w:val="31"/>
              </w:numPr>
              <w:rPr>
                <w:sz w:val="18"/>
                <w:szCs w:val="18"/>
                <w:lang w:val="en-GB"/>
              </w:rPr>
            </w:pPr>
            <w:r w:rsidRPr="00153470">
              <w:rPr>
                <w:sz w:val="18"/>
                <w:szCs w:val="18"/>
                <w:lang w:val="en-GB"/>
              </w:rPr>
              <w:t xml:space="preserve">aperiodic CSI Report and semi-persistent CSI report can be activated/triggered by NW after </w:t>
            </w:r>
            <w:proofErr w:type="spellStart"/>
            <w:r w:rsidRPr="00153470">
              <w:rPr>
                <w:i/>
                <w:iCs/>
                <w:sz w:val="18"/>
                <w:szCs w:val="18"/>
                <w:lang w:val="en-GB"/>
              </w:rPr>
              <w:t>RRCReconfigurationComplete</w:t>
            </w:r>
            <w:proofErr w:type="spellEnd"/>
            <w:r w:rsidRPr="00153470">
              <w:rPr>
                <w:sz w:val="18"/>
                <w:szCs w:val="18"/>
                <w:lang w:val="en-GB"/>
              </w:rPr>
              <w:t>.</w:t>
            </w:r>
          </w:p>
          <w:p w14:paraId="414267DB" w14:textId="77777777" w:rsidR="00153470" w:rsidRPr="00153470" w:rsidRDefault="00153470" w:rsidP="00153470">
            <w:pPr>
              <w:pStyle w:val="BodyText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  <w:lang w:val="en-GB"/>
              </w:rPr>
            </w:pPr>
            <w:r w:rsidRPr="00153470">
              <w:rPr>
                <w:b/>
                <w:bCs/>
                <w:sz w:val="18"/>
                <w:szCs w:val="18"/>
                <w:lang w:val="en-GB"/>
              </w:rPr>
              <w:t xml:space="preserve">periodic CSI Report is considered as activated after </w:t>
            </w:r>
            <w:proofErr w:type="spellStart"/>
            <w:r w:rsidRPr="00153470">
              <w:rPr>
                <w:b/>
                <w:bCs/>
                <w:i/>
                <w:iCs/>
                <w:sz w:val="18"/>
                <w:szCs w:val="18"/>
                <w:lang w:val="en-GB"/>
              </w:rPr>
              <w:t>RRCReconfigurationComplete</w:t>
            </w:r>
            <w:proofErr w:type="spellEnd"/>
            <w:r w:rsidRPr="00153470">
              <w:rPr>
                <w:b/>
                <w:bCs/>
                <w:sz w:val="18"/>
                <w:szCs w:val="18"/>
                <w:lang w:val="en-GB"/>
              </w:rPr>
              <w:t>.</w:t>
            </w:r>
            <w:r w:rsidRPr="00153470">
              <w:rPr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</w:p>
          <w:p w14:paraId="2B97229D" w14:textId="77777777" w:rsidR="00153470" w:rsidRPr="00153470" w:rsidRDefault="00153470" w:rsidP="00153470">
            <w:pPr>
              <w:pStyle w:val="BodyText"/>
              <w:numPr>
                <w:ilvl w:val="0"/>
                <w:numId w:val="31"/>
              </w:numPr>
              <w:rPr>
                <w:b/>
                <w:bCs/>
                <w:sz w:val="18"/>
                <w:szCs w:val="18"/>
                <w:lang w:val="en-GB"/>
              </w:rPr>
            </w:pPr>
            <w:r w:rsidRPr="00153470">
              <w:rPr>
                <w:b/>
                <w:bCs/>
                <w:sz w:val="18"/>
                <w:szCs w:val="18"/>
                <w:lang w:val="en-GB"/>
              </w:rPr>
              <w:t xml:space="preserve">Note: UE is not expected to be configured with a </w:t>
            </w:r>
            <w:r w:rsidRPr="00153470">
              <w:rPr>
                <w:b/>
                <w:bCs/>
                <w:i/>
                <w:iCs/>
                <w:sz w:val="18"/>
                <w:szCs w:val="18"/>
                <w:lang w:val="en-GB"/>
              </w:rPr>
              <w:t>CSI-ReportConfig</w:t>
            </w:r>
            <w:r w:rsidRPr="00153470">
              <w:rPr>
                <w:b/>
                <w:bCs/>
                <w:sz w:val="18"/>
                <w:szCs w:val="18"/>
                <w:lang w:val="en-GB"/>
              </w:rPr>
              <w:t xml:space="preserve"> for inference configuration for a non-applicable set of inference parameters or a non-applicable </w:t>
            </w:r>
            <w:r w:rsidRPr="00153470">
              <w:rPr>
                <w:b/>
                <w:bCs/>
                <w:i/>
                <w:iCs/>
                <w:sz w:val="18"/>
                <w:szCs w:val="18"/>
                <w:lang w:val="en-GB"/>
              </w:rPr>
              <w:t>CSI-ReportConfig</w:t>
            </w:r>
            <w:r w:rsidRPr="00153470">
              <w:rPr>
                <w:b/>
                <w:bCs/>
                <w:sz w:val="18"/>
                <w:szCs w:val="18"/>
                <w:lang w:val="en-GB"/>
              </w:rPr>
              <w:t xml:space="preserve">  </w:t>
            </w:r>
          </w:p>
          <w:p w14:paraId="6017A3A5" w14:textId="77777777" w:rsidR="00153470" w:rsidRPr="00153470" w:rsidRDefault="00153470" w:rsidP="00153470">
            <w:pPr>
              <w:pStyle w:val="BodyText"/>
              <w:rPr>
                <w:lang w:val="en-GB"/>
              </w:rPr>
            </w:pPr>
            <w:r w:rsidRPr="00153470">
              <w:rPr>
                <w:sz w:val="18"/>
                <w:szCs w:val="18"/>
              </w:rPr>
              <w:t>Any specification impact is a separate discussion</w:t>
            </w:r>
            <w:r w:rsidRPr="00153470">
              <w:rPr>
                <w:sz w:val="18"/>
                <w:szCs w:val="18"/>
                <w:lang w:val="en-GB"/>
              </w:rPr>
              <w:t xml:space="preserve">  </w:t>
            </w:r>
          </w:p>
        </w:tc>
      </w:tr>
    </w:tbl>
    <w:p w14:paraId="13E6B16F" w14:textId="11496CA5" w:rsidR="00DE3EC8" w:rsidRDefault="00DE3EC8" w:rsidP="00CE0424">
      <w:pPr>
        <w:pStyle w:val="BodyText"/>
      </w:pPr>
    </w:p>
    <w:p w14:paraId="41CF39E6" w14:textId="05FD400A" w:rsidR="00153470" w:rsidRDefault="00153470" w:rsidP="00CE0424">
      <w:pPr>
        <w:pStyle w:val="BodyText"/>
      </w:pPr>
      <w:r>
        <w:t>In the RAN2 LS</w:t>
      </w:r>
      <w:r w:rsidR="00557DC8">
        <w:t xml:space="preserve"> </w:t>
      </w:r>
      <w:r w:rsidR="00557DC8">
        <w:fldChar w:fldCharType="begin"/>
      </w:r>
      <w:r w:rsidR="00557DC8">
        <w:instrText xml:space="preserve"> REF _Ref163031701 \r \h </w:instrText>
      </w:r>
      <w:r w:rsidR="00557DC8">
        <w:fldChar w:fldCharType="separate"/>
      </w:r>
      <w:r w:rsidR="00557DC8">
        <w:t>[1]</w:t>
      </w:r>
      <w:r w:rsidR="00557DC8">
        <w:fldChar w:fldCharType="end"/>
      </w:r>
      <w:r w:rsidR="00557DC8">
        <w:t xml:space="preserve">, two options are identified on when </w:t>
      </w:r>
      <w:r w:rsidR="00B16C60" w:rsidRPr="00B16C60">
        <w:rPr>
          <w:lang w:val="en-GB"/>
        </w:rPr>
        <w:t xml:space="preserve">RRC layer submits periodic CSI inference configuration (i.e. </w:t>
      </w:r>
      <w:r w:rsidR="00B16C60" w:rsidRPr="00B16C60">
        <w:rPr>
          <w:i/>
          <w:iCs/>
          <w:lang w:val="en-GB"/>
        </w:rPr>
        <w:t>CSI-ReportConfig</w:t>
      </w:r>
      <w:r w:rsidR="00B16C60" w:rsidRPr="00B16C60">
        <w:rPr>
          <w:lang w:val="en-GB"/>
        </w:rPr>
        <w:t>) to lower layer (i.e. PHY layer)</w:t>
      </w:r>
      <w:r w:rsidR="00D64BF0">
        <w:rPr>
          <w:lang w:val="en-GB"/>
        </w:rPr>
        <w:t>.</w:t>
      </w:r>
    </w:p>
    <w:p w14:paraId="6A2CA2C8" w14:textId="3B350E7F" w:rsidR="00395870" w:rsidRPr="00CE0424" w:rsidRDefault="00395870" w:rsidP="00395870">
      <w:pPr>
        <w:pStyle w:val="Heading1"/>
      </w:pPr>
      <w:r>
        <w:t>2</w:t>
      </w:r>
      <w:r>
        <w:tab/>
        <w:t>Discussion</w:t>
      </w:r>
    </w:p>
    <w:p w14:paraId="0614E1F2" w14:textId="258E163F" w:rsidR="00395870" w:rsidRDefault="00D64BF0" w:rsidP="00CE0424">
      <w:pPr>
        <w:pStyle w:val="BodyText"/>
      </w:pPr>
      <w:r>
        <w:t xml:space="preserve">Before </w:t>
      </w:r>
      <w:r w:rsidR="007E4722">
        <w:t xml:space="preserve">discussing which of the two options should be selected, the problem needs to be first understood.  An illustration is provided in </w:t>
      </w:r>
      <w:r w:rsidR="007E4722">
        <w:fldChar w:fldCharType="begin"/>
      </w:r>
      <w:r w:rsidR="007E4722">
        <w:instrText xml:space="preserve"> REF _Ref210403029 \h </w:instrText>
      </w:r>
      <w:r w:rsidR="007E4722">
        <w:fldChar w:fldCharType="separate"/>
      </w:r>
      <w:r w:rsidR="007E4722">
        <w:t xml:space="preserve">Figure </w:t>
      </w:r>
      <w:r w:rsidR="007E4722">
        <w:rPr>
          <w:noProof/>
        </w:rPr>
        <w:t>1</w:t>
      </w:r>
      <w:r w:rsidR="007E4722">
        <w:fldChar w:fldCharType="end"/>
      </w:r>
      <w:r w:rsidR="007E4722">
        <w:t>.</w:t>
      </w:r>
    </w:p>
    <w:p w14:paraId="1D56B932" w14:textId="15F2869E" w:rsidR="007F024D" w:rsidRDefault="00402F83" w:rsidP="007F024D">
      <w:pPr>
        <w:pStyle w:val="BodyText"/>
        <w:rPr>
          <w:color w:val="FF0000"/>
          <w:lang w:val="en-CA"/>
        </w:rPr>
      </w:pPr>
      <w:r>
        <w:t xml:space="preserve">In </w:t>
      </w:r>
      <w:r w:rsidRPr="004F1585">
        <w:t>legacy periodic CSI reporting</w:t>
      </w:r>
      <w:r w:rsidR="00E54726" w:rsidRPr="004F1585">
        <w:t>, the UE can start sending periodic</w:t>
      </w:r>
      <w:r w:rsidR="0080221E">
        <w:t xml:space="preserve"> (non-AI/ML based)</w:t>
      </w:r>
      <w:r w:rsidR="00E54726" w:rsidRPr="004F1585">
        <w:t xml:space="preserve"> CSI reports on PUCCH </w:t>
      </w:r>
      <w:r w:rsidRPr="007F024D">
        <w:rPr>
          <w:lang/>
        </w:rPr>
        <w:t>at the end of the RRC processing time</w:t>
      </w:r>
      <w:r w:rsidR="004F1585" w:rsidRPr="004F1585">
        <w:rPr>
          <w:lang w:val="en-CA"/>
        </w:rPr>
        <w:t>.</w:t>
      </w:r>
      <w:r w:rsidR="0080221E">
        <w:rPr>
          <w:lang w:val="en-CA"/>
        </w:rPr>
        <w:t xml:space="preserve">  However, </w:t>
      </w:r>
      <w:r w:rsidR="004E735F">
        <w:rPr>
          <w:lang w:val="en-CA"/>
        </w:rPr>
        <w:t xml:space="preserve">with periodic AI/ML based CSI reports on PUCCH, </w:t>
      </w:r>
      <w:r w:rsidR="0057744C">
        <w:rPr>
          <w:lang w:val="en-CA"/>
        </w:rPr>
        <w:t xml:space="preserve">there exists a NW decoding ambiguity for a longer </w:t>
      </w:r>
      <w:proofErr w:type="gramStart"/>
      <w:r w:rsidR="0057744C">
        <w:rPr>
          <w:lang w:val="en-CA"/>
        </w:rPr>
        <w:t>period of time</w:t>
      </w:r>
      <w:proofErr w:type="gramEnd"/>
      <w:r w:rsidR="0057744C">
        <w:rPr>
          <w:lang w:val="en-CA"/>
        </w:rPr>
        <w:t xml:space="preserve"> than in legacy</w:t>
      </w:r>
      <w:r w:rsidR="00431ECA">
        <w:rPr>
          <w:lang w:val="en-CA"/>
        </w:rPr>
        <w:t xml:space="preserve">, if the UE does not send any periodic CSI reports on PUCCH after the specified RRC processing delay ends.  </w:t>
      </w:r>
      <w:r w:rsidR="00C56378" w:rsidRPr="00C56378">
        <w:rPr>
          <w:lang w:val="en-CA"/>
        </w:rPr>
        <w:t>Namely, for a</w:t>
      </w:r>
      <w:r w:rsidR="00C56378">
        <w:rPr>
          <w:lang w:val="en-CA"/>
        </w:rPr>
        <w:t xml:space="preserve"> periodic</w:t>
      </w:r>
      <w:r w:rsidR="00C56378" w:rsidRPr="00C56378">
        <w:rPr>
          <w:lang w:val="en-CA"/>
        </w:rPr>
        <w:t xml:space="preserve"> AI</w:t>
      </w:r>
      <w:r w:rsidR="00C56378">
        <w:rPr>
          <w:lang w:val="en-CA"/>
        </w:rPr>
        <w:t>/</w:t>
      </w:r>
      <w:r w:rsidR="00C56378" w:rsidRPr="00C56378">
        <w:rPr>
          <w:lang w:val="en-CA"/>
        </w:rPr>
        <w:t xml:space="preserve">ML periodic CSI configuration, the NW does not know if the UE decided that </w:t>
      </w:r>
      <w:r w:rsidR="00B00E21">
        <w:rPr>
          <w:lang w:val="en-CA"/>
        </w:rPr>
        <w:t>the periodic CSI report</w:t>
      </w:r>
      <w:r w:rsidR="00C56378" w:rsidRPr="00C56378">
        <w:rPr>
          <w:lang w:val="en-CA"/>
        </w:rPr>
        <w:t xml:space="preserve"> is applicable/inapplicable (and thus whether the UE intends to activate it or not) until the</w:t>
      </w:r>
      <w:r w:rsidR="003F39E6">
        <w:rPr>
          <w:lang w:val="en-CA"/>
        </w:rPr>
        <w:t xml:space="preserve"> </w:t>
      </w:r>
      <w:r w:rsidR="00C56378" w:rsidRPr="00C56378">
        <w:rPr>
          <w:lang w:val="en-CA"/>
        </w:rPr>
        <w:t xml:space="preserve">NW receives successfully the </w:t>
      </w:r>
      <w:proofErr w:type="spellStart"/>
      <w:r w:rsidR="00C56378" w:rsidRPr="00C56378">
        <w:rPr>
          <w:lang w:val="en-CA"/>
        </w:rPr>
        <w:t>RRCReconfigurationComplete</w:t>
      </w:r>
      <w:proofErr w:type="spellEnd"/>
      <w:r w:rsidR="00360826">
        <w:rPr>
          <w:lang w:val="en-CA"/>
        </w:rPr>
        <w:t xml:space="preserve"> </w:t>
      </w:r>
      <w:r w:rsidR="00360826" w:rsidRPr="007757C3">
        <w:rPr>
          <w:lang w:val="en-CA"/>
        </w:rPr>
        <w:t>message</w:t>
      </w:r>
      <w:r w:rsidR="00C56378" w:rsidRPr="007757C3">
        <w:rPr>
          <w:lang w:val="en-CA"/>
        </w:rPr>
        <w:t xml:space="preserve"> with the applicability report</w:t>
      </w:r>
      <w:r w:rsidR="003F39E6" w:rsidRPr="007757C3">
        <w:rPr>
          <w:lang w:val="en-CA"/>
        </w:rPr>
        <w:t xml:space="preserve">.  </w:t>
      </w:r>
      <w:r w:rsidR="007F024D" w:rsidRPr="007F024D">
        <w:rPr>
          <w:lang/>
        </w:rPr>
        <w:t>So until the</w:t>
      </w:r>
      <w:r w:rsidR="003F39E6" w:rsidRPr="007757C3">
        <w:rPr>
          <w:lang w:val="en-CA"/>
        </w:rPr>
        <w:t xml:space="preserve"> NW successfully receives </w:t>
      </w:r>
      <w:r w:rsidR="00360826" w:rsidRPr="007757C3">
        <w:rPr>
          <w:lang w:val="en-CA"/>
        </w:rPr>
        <w:t xml:space="preserve">the </w:t>
      </w:r>
      <w:proofErr w:type="spellStart"/>
      <w:r w:rsidR="00360826" w:rsidRPr="007757C3">
        <w:rPr>
          <w:lang w:val="en-CA"/>
        </w:rPr>
        <w:t>RRCReconfigurationComplete</w:t>
      </w:r>
      <w:proofErr w:type="spellEnd"/>
      <w:r w:rsidR="00360826" w:rsidRPr="007757C3">
        <w:rPr>
          <w:lang w:val="en-CA"/>
        </w:rPr>
        <w:t xml:space="preserve"> message</w:t>
      </w:r>
      <w:r w:rsidR="008E2BCB">
        <w:rPr>
          <w:lang w:val="en-CA"/>
        </w:rPr>
        <w:t xml:space="preserve"> with the applicability report</w:t>
      </w:r>
      <w:r w:rsidR="00360826" w:rsidRPr="007757C3">
        <w:rPr>
          <w:lang w:val="en-CA"/>
        </w:rPr>
        <w:t xml:space="preserve">, </w:t>
      </w:r>
      <w:r w:rsidR="007F024D" w:rsidRPr="007F024D">
        <w:rPr>
          <w:lang/>
        </w:rPr>
        <w:t xml:space="preserve">it’s unclear if the NW should try to decode the </w:t>
      </w:r>
      <w:r w:rsidR="00360826" w:rsidRPr="007757C3">
        <w:rPr>
          <w:lang w:val="en-CA"/>
        </w:rPr>
        <w:t xml:space="preserve">periodic </w:t>
      </w:r>
      <w:r w:rsidR="003F38F9">
        <w:rPr>
          <w:lang w:val="en-CA"/>
        </w:rPr>
        <w:t>AI/ML based</w:t>
      </w:r>
      <w:r w:rsidR="007F024D" w:rsidRPr="007F024D">
        <w:rPr>
          <w:lang/>
        </w:rPr>
        <w:t xml:space="preserve"> CSI report or not.</w:t>
      </w:r>
    </w:p>
    <w:p w14:paraId="340F85F2" w14:textId="77777777" w:rsidR="009D6C1B" w:rsidRDefault="009D6C1B" w:rsidP="007F024D">
      <w:pPr>
        <w:pStyle w:val="BodyText"/>
        <w:rPr>
          <w:color w:val="FF0000"/>
          <w:lang w:val="en-CA"/>
        </w:rPr>
      </w:pPr>
    </w:p>
    <w:p w14:paraId="6B994F11" w14:textId="6902FFAF" w:rsidR="007757C3" w:rsidRDefault="007757C3" w:rsidP="007F024D">
      <w:pPr>
        <w:pStyle w:val="BodyText"/>
        <w:rPr>
          <w:b/>
          <w:bCs/>
          <w:lang w:val="en-CA"/>
        </w:rPr>
      </w:pPr>
      <w:r w:rsidRPr="007757C3">
        <w:rPr>
          <w:b/>
          <w:bCs/>
          <w:lang w:val="en-CA"/>
        </w:rPr>
        <w:t xml:space="preserve">Observation 1: </w:t>
      </w:r>
      <w:r>
        <w:rPr>
          <w:b/>
          <w:bCs/>
          <w:lang w:val="en-CA"/>
        </w:rPr>
        <w:t xml:space="preserve"> With periodic AI/ML</w:t>
      </w:r>
      <w:r w:rsidRPr="007757C3">
        <w:rPr>
          <w:b/>
          <w:bCs/>
          <w:lang w:val="en-CA"/>
        </w:rPr>
        <w:t xml:space="preserve"> </w:t>
      </w:r>
      <w:r w:rsidR="001364C2">
        <w:rPr>
          <w:b/>
          <w:bCs/>
          <w:lang w:val="en-CA"/>
        </w:rPr>
        <w:t xml:space="preserve">based CSI reports on PUCCH, </w:t>
      </w:r>
      <w:r w:rsidR="001364C2" w:rsidRPr="001364C2">
        <w:rPr>
          <w:b/>
          <w:bCs/>
          <w:lang w:val="en-CA"/>
        </w:rPr>
        <w:t xml:space="preserve">there exists a NW decoding ambiguity for a longer </w:t>
      </w:r>
      <w:proofErr w:type="gramStart"/>
      <w:r w:rsidR="001364C2" w:rsidRPr="001364C2">
        <w:rPr>
          <w:b/>
          <w:bCs/>
          <w:lang w:val="en-CA"/>
        </w:rPr>
        <w:t>period of time</w:t>
      </w:r>
      <w:proofErr w:type="gramEnd"/>
      <w:r w:rsidR="001364C2" w:rsidRPr="001364C2">
        <w:rPr>
          <w:b/>
          <w:bCs/>
          <w:lang w:val="en-CA"/>
        </w:rPr>
        <w:t xml:space="preserve"> than in legacy, if the UE does not send any periodic CSI reports on PUCCH after the specified RRC processing delay ends</w:t>
      </w:r>
      <w:r w:rsidR="00C0386D">
        <w:rPr>
          <w:b/>
          <w:bCs/>
          <w:lang w:val="en-CA"/>
        </w:rPr>
        <w:t>.</w:t>
      </w:r>
    </w:p>
    <w:p w14:paraId="7D09DC2A" w14:textId="77777777" w:rsidR="008E2BCB" w:rsidRDefault="008E2BCB" w:rsidP="007F024D">
      <w:pPr>
        <w:pStyle w:val="BodyText"/>
        <w:rPr>
          <w:b/>
          <w:bCs/>
          <w:lang w:val="en-CA"/>
        </w:rPr>
      </w:pPr>
    </w:p>
    <w:p w14:paraId="678ECE7A" w14:textId="6627BBB9" w:rsidR="008E2BCB" w:rsidRPr="007757C3" w:rsidRDefault="008E2BCB" w:rsidP="007F024D">
      <w:pPr>
        <w:pStyle w:val="BodyText"/>
        <w:rPr>
          <w:b/>
          <w:bCs/>
          <w:lang w:val="en-CA"/>
        </w:rPr>
      </w:pPr>
      <w:r>
        <w:rPr>
          <w:b/>
          <w:bCs/>
          <w:lang w:val="en-CA"/>
        </w:rPr>
        <w:t>Observation 2:  U</w:t>
      </w:r>
      <w:r w:rsidRPr="008E2BCB">
        <w:rPr>
          <w:b/>
          <w:bCs/>
          <w:lang w:val="en-CA"/>
        </w:rPr>
        <w:t xml:space="preserve">ntil the NW successfully receives the </w:t>
      </w:r>
      <w:proofErr w:type="spellStart"/>
      <w:r w:rsidRPr="008E2BCB">
        <w:rPr>
          <w:b/>
          <w:bCs/>
          <w:lang w:val="en-CA"/>
        </w:rPr>
        <w:t>RRCReconfigurationComplete</w:t>
      </w:r>
      <w:proofErr w:type="spellEnd"/>
      <w:r w:rsidRPr="008E2BCB">
        <w:rPr>
          <w:b/>
          <w:bCs/>
          <w:lang w:val="en-CA"/>
        </w:rPr>
        <w:t xml:space="preserve"> message with the applicability report, </w:t>
      </w:r>
      <w:r w:rsidR="00612E64">
        <w:rPr>
          <w:b/>
          <w:bCs/>
          <w:lang w:val="en-CA"/>
        </w:rPr>
        <w:t xml:space="preserve">there is an ambiguity at the NW on whether </w:t>
      </w:r>
      <w:r w:rsidRPr="008E2BCB">
        <w:rPr>
          <w:b/>
          <w:bCs/>
          <w:lang w:val="en-CA"/>
        </w:rPr>
        <w:t xml:space="preserve">the NW should try to decode the periodic </w:t>
      </w:r>
      <w:r w:rsidR="003F38F9">
        <w:rPr>
          <w:b/>
          <w:bCs/>
          <w:lang w:val="en-CA"/>
        </w:rPr>
        <w:t>AI/ML based</w:t>
      </w:r>
      <w:r w:rsidRPr="008E2BCB">
        <w:rPr>
          <w:b/>
          <w:bCs/>
          <w:lang w:val="en-CA"/>
        </w:rPr>
        <w:t xml:space="preserve"> CSI report or not</w:t>
      </w:r>
      <w:r w:rsidR="00184ADB">
        <w:rPr>
          <w:b/>
          <w:bCs/>
          <w:lang w:val="en-CA"/>
        </w:rPr>
        <w:t>.</w:t>
      </w:r>
    </w:p>
    <w:p w14:paraId="596231B7" w14:textId="77777777" w:rsidR="00E85CAF" w:rsidRDefault="00E85CAF" w:rsidP="00E85CAF">
      <w:pPr>
        <w:pStyle w:val="BodyText"/>
      </w:pPr>
    </w:p>
    <w:p w14:paraId="271A3198" w14:textId="77777777" w:rsidR="00E85CAF" w:rsidRDefault="00E85CAF" w:rsidP="00E85CAF">
      <w:pPr>
        <w:pStyle w:val="BodyText"/>
      </w:pPr>
      <w:r>
        <w:rPr>
          <w:noProof/>
          <w:lang/>
        </w:rPr>
        <w:drawing>
          <wp:inline distT="0" distB="0" distL="0" distR="0" wp14:anchorId="54DE5E15" wp14:editId="71CC3E1E">
            <wp:extent cx="6120765" cy="2560320"/>
            <wp:effectExtent l="0" t="0" r="0" b="0"/>
            <wp:docPr id="302285979" name="Picture 1" descr="A screen 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285979" name="Picture 1" descr="A screen 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D4E37" w14:textId="77777777" w:rsidR="00E85CAF" w:rsidRDefault="00E85CAF" w:rsidP="00E85CAF">
      <w:pPr>
        <w:pStyle w:val="Caption"/>
        <w:jc w:val="center"/>
      </w:pPr>
      <w:bookmarkStart w:id="0" w:name="_Ref2104030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.  An example illustrating the NW decoding ambiguity for AI/ML periodic CSI configuration.</w:t>
      </w:r>
    </w:p>
    <w:p w14:paraId="27754844" w14:textId="77777777" w:rsidR="00E85CAF" w:rsidRDefault="00E85CAF" w:rsidP="007F024D">
      <w:pPr>
        <w:pStyle w:val="BodyText"/>
        <w:rPr>
          <w:color w:val="FF0000"/>
          <w:lang w:val="en-CA"/>
        </w:rPr>
      </w:pPr>
    </w:p>
    <w:p w14:paraId="028C1800" w14:textId="2F95FF4B" w:rsidR="00184ADB" w:rsidRPr="00184ADB" w:rsidRDefault="00184ADB" w:rsidP="007F024D">
      <w:pPr>
        <w:pStyle w:val="BodyText"/>
        <w:rPr>
          <w:lang w:val="en-CA"/>
        </w:rPr>
      </w:pPr>
      <w:r w:rsidRPr="00184ADB">
        <w:rPr>
          <w:lang w:val="en-CA"/>
        </w:rPr>
        <w:t>Hence, we first make that following proposal for RAN1 to acknowledge the problem:</w:t>
      </w:r>
    </w:p>
    <w:p w14:paraId="61C409D8" w14:textId="77777777" w:rsidR="00184ADB" w:rsidRDefault="00184ADB" w:rsidP="007F024D">
      <w:pPr>
        <w:pStyle w:val="BodyText"/>
        <w:rPr>
          <w:color w:val="FF0000"/>
          <w:lang w:val="en-CA"/>
        </w:rPr>
      </w:pPr>
    </w:p>
    <w:p w14:paraId="4FF603E3" w14:textId="22495A2B" w:rsidR="003F38F9" w:rsidRDefault="003F38F9" w:rsidP="002212B6">
      <w:pPr>
        <w:pStyle w:val="BodyText"/>
        <w:rPr>
          <w:b/>
          <w:bCs/>
          <w:lang w:val="en-CA"/>
        </w:rPr>
      </w:pPr>
      <w:r>
        <w:rPr>
          <w:b/>
          <w:bCs/>
          <w:lang w:val="en-CA"/>
        </w:rPr>
        <w:t>Proposal 1</w:t>
      </w:r>
      <w:r w:rsidR="002212B6">
        <w:rPr>
          <w:b/>
          <w:bCs/>
          <w:lang w:val="en-CA"/>
        </w:rPr>
        <w:t xml:space="preserve">:  </w:t>
      </w:r>
      <w:r>
        <w:rPr>
          <w:b/>
          <w:bCs/>
          <w:lang w:val="en-CA"/>
        </w:rPr>
        <w:t xml:space="preserve">RAN1 acknowledges the problem that in the case of periodic </w:t>
      </w:r>
      <w:r w:rsidR="0099051E">
        <w:rPr>
          <w:b/>
          <w:bCs/>
          <w:lang w:val="en-CA"/>
        </w:rPr>
        <w:t xml:space="preserve">AI/ML based CSI </w:t>
      </w:r>
      <w:r w:rsidR="00F57915">
        <w:rPr>
          <w:b/>
          <w:bCs/>
          <w:lang w:val="en-CA"/>
        </w:rPr>
        <w:t xml:space="preserve">report, there is an ambiguity at the NW on </w:t>
      </w:r>
      <w:r w:rsidR="001E1596">
        <w:rPr>
          <w:b/>
          <w:bCs/>
          <w:lang w:val="en-CA"/>
        </w:rPr>
        <w:t xml:space="preserve">whether the </w:t>
      </w:r>
      <w:r w:rsidR="00F57915" w:rsidRPr="008E2BCB">
        <w:rPr>
          <w:b/>
          <w:bCs/>
          <w:lang w:val="en-CA"/>
        </w:rPr>
        <w:t xml:space="preserve">NW should try to decode the periodic </w:t>
      </w:r>
      <w:r w:rsidR="00F57915">
        <w:rPr>
          <w:b/>
          <w:bCs/>
          <w:lang w:val="en-CA"/>
        </w:rPr>
        <w:t>AI/ML based</w:t>
      </w:r>
      <w:r w:rsidR="00F57915" w:rsidRPr="008E2BCB">
        <w:rPr>
          <w:b/>
          <w:bCs/>
          <w:lang w:val="en-CA"/>
        </w:rPr>
        <w:t xml:space="preserve"> CSI report or not</w:t>
      </w:r>
      <w:r>
        <w:rPr>
          <w:b/>
          <w:bCs/>
          <w:lang w:val="en-CA"/>
        </w:rPr>
        <w:t xml:space="preserve"> </w:t>
      </w:r>
      <w:r w:rsidR="001E1596">
        <w:rPr>
          <w:b/>
          <w:bCs/>
          <w:lang w:val="en-CA"/>
        </w:rPr>
        <w:t xml:space="preserve">from the completion of the RRC processing delay until </w:t>
      </w:r>
      <w:r w:rsidR="00203856" w:rsidRPr="008E2BCB">
        <w:rPr>
          <w:b/>
          <w:bCs/>
          <w:lang w:val="en-CA"/>
        </w:rPr>
        <w:t xml:space="preserve">the NW successfully receives the </w:t>
      </w:r>
      <w:proofErr w:type="spellStart"/>
      <w:r w:rsidR="00203856" w:rsidRPr="008E2BCB">
        <w:rPr>
          <w:b/>
          <w:bCs/>
          <w:lang w:val="en-CA"/>
        </w:rPr>
        <w:t>RRCReconfigurationComplete</w:t>
      </w:r>
      <w:proofErr w:type="spellEnd"/>
      <w:r w:rsidR="00203856" w:rsidRPr="008E2BCB">
        <w:rPr>
          <w:b/>
          <w:bCs/>
          <w:lang w:val="en-CA"/>
        </w:rPr>
        <w:t xml:space="preserve"> message with the applicability report</w:t>
      </w:r>
      <w:r w:rsidR="00203856">
        <w:rPr>
          <w:b/>
          <w:bCs/>
          <w:lang w:val="en-CA"/>
        </w:rPr>
        <w:t>.</w:t>
      </w:r>
    </w:p>
    <w:p w14:paraId="66492727" w14:textId="77777777" w:rsidR="00184ADB" w:rsidRDefault="00184ADB" w:rsidP="007F024D">
      <w:pPr>
        <w:pStyle w:val="BodyText"/>
        <w:rPr>
          <w:color w:val="FF0000"/>
          <w:lang w:val="en-CA"/>
        </w:rPr>
      </w:pPr>
    </w:p>
    <w:p w14:paraId="7526D758" w14:textId="2676DFFF" w:rsidR="00203856" w:rsidRDefault="00246985" w:rsidP="007F024D">
      <w:pPr>
        <w:pStyle w:val="BodyText"/>
        <w:rPr>
          <w:lang w:val="en-CA"/>
        </w:rPr>
      </w:pPr>
      <w:r w:rsidRPr="00036B36">
        <w:rPr>
          <w:lang w:val="en-CA"/>
        </w:rPr>
        <w:t xml:space="preserve">From the solution perspective, it is </w:t>
      </w:r>
      <w:r w:rsidR="00E90841" w:rsidRPr="00036B36">
        <w:rPr>
          <w:lang w:val="en-CA"/>
        </w:rPr>
        <w:t xml:space="preserve">desirable that the UE sends periodic CSI reports following legacy way.  That is the UE shall send the periodic AI/ML based </w:t>
      </w:r>
      <w:r w:rsidR="00005452" w:rsidRPr="00036B36">
        <w:rPr>
          <w:lang w:val="en-CA"/>
        </w:rPr>
        <w:t>CSI reports on PUCCH starting from at the end of the RRC processing delay</w:t>
      </w:r>
      <w:r w:rsidR="00A222BE" w:rsidRPr="00036B36">
        <w:rPr>
          <w:lang w:val="en-CA"/>
        </w:rPr>
        <w:t>.  Following Option 1 App</w:t>
      </w:r>
      <w:r w:rsidR="00D63331" w:rsidRPr="00036B36">
        <w:rPr>
          <w:lang w:val="en-CA"/>
        </w:rPr>
        <w:t xml:space="preserve">roach 1 </w:t>
      </w:r>
      <w:r w:rsidR="00036B36" w:rsidRPr="00036B36">
        <w:rPr>
          <w:lang w:val="en-CA"/>
        </w:rPr>
        <w:t xml:space="preserve">discussed in </w:t>
      </w:r>
      <w:r w:rsidR="00036B36">
        <w:rPr>
          <w:lang w:val="en-CA"/>
        </w:rPr>
        <w:fldChar w:fldCharType="begin"/>
      </w:r>
      <w:r w:rsidR="00036B36">
        <w:rPr>
          <w:lang w:val="en-CA"/>
        </w:rPr>
        <w:instrText xml:space="preserve"> REF _Ref210406046 \r \h </w:instrText>
      </w:r>
      <w:r w:rsidR="00036B36">
        <w:rPr>
          <w:lang w:val="en-CA"/>
        </w:rPr>
      </w:r>
      <w:r w:rsidR="00036B36">
        <w:rPr>
          <w:lang w:val="en-CA"/>
        </w:rPr>
        <w:fldChar w:fldCharType="separate"/>
      </w:r>
      <w:r w:rsidR="00036B36">
        <w:rPr>
          <w:lang w:val="en-CA"/>
        </w:rPr>
        <w:t>[1]</w:t>
      </w:r>
      <w:r w:rsidR="00036B36">
        <w:rPr>
          <w:lang w:val="en-CA"/>
        </w:rPr>
        <w:fldChar w:fldCharType="end"/>
      </w:r>
      <w:r w:rsidR="00036B36" w:rsidRPr="00036B36">
        <w:rPr>
          <w:lang w:val="en-CA"/>
        </w:rPr>
        <w:t xml:space="preserve"> </w:t>
      </w:r>
      <w:r w:rsidR="00D63331" w:rsidRPr="00036B36">
        <w:rPr>
          <w:lang w:val="en-CA"/>
        </w:rPr>
        <w:t>is a flexible way for the UE</w:t>
      </w:r>
      <w:r w:rsidR="00C05A0C">
        <w:rPr>
          <w:lang w:val="en-CA"/>
        </w:rPr>
        <w:t xml:space="preserve"> to still report </w:t>
      </w:r>
      <w:r w:rsidR="00DE4949">
        <w:rPr>
          <w:lang w:val="en-CA"/>
        </w:rPr>
        <w:t xml:space="preserve">the periodic AI/ML based CSI reports on PUCCH wherein the UE indicates the </w:t>
      </w:r>
      <w:r w:rsidR="00E61374">
        <w:rPr>
          <w:lang w:val="en-CA"/>
        </w:rPr>
        <w:t xml:space="preserve">periodic AI/ML based CSI report is </w:t>
      </w:r>
      <w:r w:rsidR="00DE4949">
        <w:rPr>
          <w:lang w:val="en-CA"/>
        </w:rPr>
        <w:t>invalid</w:t>
      </w:r>
      <w:r w:rsidR="00E61374">
        <w:rPr>
          <w:lang w:val="en-CA"/>
        </w:rPr>
        <w:t xml:space="preserve"> until the </w:t>
      </w:r>
      <w:r w:rsidR="00141014">
        <w:rPr>
          <w:lang w:val="en-CA"/>
        </w:rPr>
        <w:t xml:space="preserve">periodic AI/ML based CSI reports become applicable.  Hence, we suggest </w:t>
      </w:r>
      <w:proofErr w:type="gramStart"/>
      <w:r w:rsidR="00141014">
        <w:rPr>
          <w:lang w:val="en-CA"/>
        </w:rPr>
        <w:t>to agree</w:t>
      </w:r>
      <w:proofErr w:type="gramEnd"/>
      <w:r w:rsidR="00141014">
        <w:rPr>
          <w:lang w:val="en-CA"/>
        </w:rPr>
        <w:t xml:space="preserve"> Option </w:t>
      </w:r>
      <w:r w:rsidR="00805ABC">
        <w:rPr>
          <w:lang w:val="en-CA"/>
        </w:rPr>
        <w:t>1 Approach 1</w:t>
      </w:r>
      <w:r w:rsidR="00DE4949">
        <w:rPr>
          <w:lang w:val="en-CA"/>
        </w:rPr>
        <w:t xml:space="preserve"> </w:t>
      </w:r>
      <w:r w:rsidR="00805ABC">
        <w:rPr>
          <w:lang w:val="en-CA"/>
        </w:rPr>
        <w:t>and make the following proposal:</w:t>
      </w:r>
    </w:p>
    <w:p w14:paraId="4C257F95" w14:textId="77777777" w:rsidR="00805ABC" w:rsidRDefault="00805ABC" w:rsidP="007F024D">
      <w:pPr>
        <w:pStyle w:val="BodyText"/>
        <w:rPr>
          <w:lang w:val="en-CA"/>
        </w:rPr>
      </w:pPr>
    </w:p>
    <w:p w14:paraId="72E9B000" w14:textId="3110362B" w:rsidR="00453D64" w:rsidRDefault="00E43599" w:rsidP="007F024D">
      <w:pPr>
        <w:pStyle w:val="BodyText"/>
        <w:rPr>
          <w:b/>
          <w:bCs/>
          <w:lang w:val="en-CA"/>
        </w:rPr>
      </w:pPr>
      <w:r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2</w:t>
      </w:r>
      <w:r>
        <w:rPr>
          <w:b/>
          <w:bCs/>
          <w:lang w:val="en-CA"/>
        </w:rPr>
        <w:t xml:space="preserve">:  </w:t>
      </w:r>
      <w:r w:rsidR="00CC4294">
        <w:rPr>
          <w:b/>
          <w:bCs/>
          <w:lang w:val="en-CA"/>
        </w:rPr>
        <w:t>RAN1 replies to RAN2 LS in</w:t>
      </w:r>
      <w:r w:rsidR="00453D64">
        <w:rPr>
          <w:b/>
          <w:bCs/>
          <w:lang w:val="en-CA"/>
        </w:rPr>
        <w:t xml:space="preserve"> </w:t>
      </w:r>
      <w:r w:rsidR="00453D64" w:rsidRPr="00453D64">
        <w:rPr>
          <w:b/>
          <w:bCs/>
          <w:lang w:val="en-CA"/>
        </w:rPr>
        <w:t>R2-2506519</w:t>
      </w:r>
      <w:r w:rsidR="00CC4294">
        <w:rPr>
          <w:b/>
          <w:bCs/>
          <w:lang w:val="en-CA"/>
        </w:rPr>
        <w:t xml:space="preserve"> </w:t>
      </w:r>
      <w:r w:rsidR="00453D64">
        <w:rPr>
          <w:b/>
          <w:bCs/>
          <w:lang w:val="en-CA"/>
        </w:rPr>
        <w:t>that</w:t>
      </w:r>
      <w:r w:rsidR="005C2069">
        <w:rPr>
          <w:b/>
          <w:bCs/>
          <w:lang w:val="en-CA"/>
        </w:rPr>
        <w:t xml:space="preserve"> the following (i.e., </w:t>
      </w:r>
      <w:r w:rsidR="00453D64">
        <w:rPr>
          <w:b/>
          <w:bCs/>
          <w:lang w:val="en-CA"/>
        </w:rPr>
        <w:t>Option 1 Approach 1</w:t>
      </w:r>
      <w:r w:rsidR="005C2069">
        <w:rPr>
          <w:b/>
          <w:bCs/>
          <w:lang w:val="en-CA"/>
        </w:rPr>
        <w:t>)</w:t>
      </w:r>
      <w:r w:rsidR="00453D64">
        <w:rPr>
          <w:b/>
          <w:bCs/>
          <w:lang w:val="en-CA"/>
        </w:rPr>
        <w:t xml:space="preserve"> shall be the preferred solution</w:t>
      </w:r>
      <w:r w:rsidR="005C2069">
        <w:rPr>
          <w:b/>
          <w:bCs/>
          <w:lang w:val="en-CA"/>
        </w:rPr>
        <w:t>:</w:t>
      </w:r>
    </w:p>
    <w:p w14:paraId="1E3F7A91" w14:textId="536C0ADD" w:rsidR="00805ABC" w:rsidRPr="006E4F0E" w:rsidRDefault="004E0376" w:rsidP="007F024D">
      <w:pPr>
        <w:pStyle w:val="BodyText"/>
        <w:rPr>
          <w:b/>
          <w:bCs/>
          <w:lang w:val="en-CA"/>
        </w:rPr>
      </w:pPr>
      <w:r w:rsidRPr="004E0376">
        <w:rPr>
          <w:b/>
          <w:bCs/>
          <w:lang w:val="en-CA"/>
        </w:rPr>
        <w:t xml:space="preserve">Upon reception of RRC Reconfiguration message, UE’s RRC layer immediately submits inference configuration of periodic CSI to lower layer, regardless of whether the configuration is </w:t>
      </w:r>
      <w:r w:rsidRPr="006E4F0E">
        <w:rPr>
          <w:b/>
          <w:bCs/>
          <w:lang w:val="en-CA"/>
        </w:rPr>
        <w:t>applicable/inapplicable.</w:t>
      </w:r>
    </w:p>
    <w:p w14:paraId="135FEE83" w14:textId="77F9D934" w:rsidR="006E4F0E" w:rsidRPr="006E4F0E" w:rsidRDefault="006E4F0E" w:rsidP="006E4F0E">
      <w:pPr>
        <w:pStyle w:val="BodyText"/>
        <w:numPr>
          <w:ilvl w:val="0"/>
          <w:numId w:val="32"/>
        </w:numPr>
        <w:rPr>
          <w:b/>
          <w:bCs/>
          <w:lang w:val="en-CA"/>
        </w:rPr>
      </w:pPr>
      <w:r w:rsidRPr="006E4F0E">
        <w:rPr>
          <w:b/>
          <w:bCs/>
          <w:lang w:val="en-CA"/>
        </w:rPr>
        <w:t>The UE’s PHY layer will immediately perform inference of periodic CSI, even if the inference configuration is non-applicable. Consequently, the UE may report invalid periodic CSI before the corresponding CSI-ReportConfig becomes applicable.</w:t>
      </w:r>
    </w:p>
    <w:p w14:paraId="0F67FB29" w14:textId="77777777" w:rsidR="008074FE" w:rsidRDefault="008074FE" w:rsidP="00CE0424">
      <w:pPr>
        <w:pStyle w:val="BodyText"/>
      </w:pPr>
    </w:p>
    <w:p w14:paraId="5D1A4175" w14:textId="1FF5724C" w:rsidR="00805FA2" w:rsidRDefault="00805FA2" w:rsidP="00805FA2">
      <w:pPr>
        <w:pStyle w:val="Heading1"/>
      </w:pPr>
      <w:r>
        <w:t>4</w:t>
      </w:r>
      <w:r>
        <w:tab/>
      </w:r>
      <w:r w:rsidR="00AB24CF">
        <w:t>Conclusion</w:t>
      </w:r>
    </w:p>
    <w:p w14:paraId="534E1CF0" w14:textId="466E5F89" w:rsidR="00805FA2" w:rsidRDefault="00960A62" w:rsidP="00805FA2">
      <w:pPr>
        <w:pStyle w:val="BodyText"/>
      </w:pPr>
      <w:r>
        <w:t xml:space="preserve">Based on the discussion above, the following </w:t>
      </w:r>
      <w:r w:rsidR="003E3544">
        <w:t>observations and proposals are made with respect to the</w:t>
      </w:r>
      <w:r>
        <w:t xml:space="preserve"> questions from RAN2 in </w:t>
      </w:r>
      <w:r w:rsidR="00CA3B51">
        <w:t xml:space="preserve">LS </w:t>
      </w:r>
      <w:r w:rsidR="00CA3B51">
        <w:fldChar w:fldCharType="begin"/>
      </w:r>
      <w:r w:rsidR="00CA3B51">
        <w:instrText xml:space="preserve"> REF _Ref163031701 \r \h </w:instrText>
      </w:r>
      <w:r w:rsidR="00CA3B51">
        <w:fldChar w:fldCharType="separate"/>
      </w:r>
      <w:r w:rsidR="00CA3B51">
        <w:t>[1]</w:t>
      </w:r>
      <w:r w:rsidR="00CA3B51">
        <w:fldChar w:fldCharType="end"/>
      </w:r>
      <w:r w:rsidR="00CA3B51">
        <w:t>:</w:t>
      </w:r>
    </w:p>
    <w:p w14:paraId="76B9118E" w14:textId="77777777" w:rsidR="00805FA2" w:rsidRDefault="00805FA2" w:rsidP="00805FA2">
      <w:pPr>
        <w:pStyle w:val="BodyText"/>
        <w:rPr>
          <w:b/>
          <w:bCs/>
        </w:rPr>
      </w:pPr>
    </w:p>
    <w:p w14:paraId="37D3A964" w14:textId="77777777" w:rsidR="008E4BF5" w:rsidRDefault="008E4BF5" w:rsidP="008E4BF5">
      <w:pPr>
        <w:pStyle w:val="BodyText"/>
        <w:rPr>
          <w:b/>
          <w:bCs/>
          <w:lang w:val="en-CA"/>
        </w:rPr>
      </w:pPr>
      <w:r w:rsidRPr="007757C3">
        <w:rPr>
          <w:b/>
          <w:bCs/>
          <w:lang w:val="en-CA"/>
        </w:rPr>
        <w:t xml:space="preserve">Observation 1: </w:t>
      </w:r>
      <w:r>
        <w:rPr>
          <w:b/>
          <w:bCs/>
          <w:lang w:val="en-CA"/>
        </w:rPr>
        <w:t xml:space="preserve"> With periodic AI/ML</w:t>
      </w:r>
      <w:r w:rsidRPr="007757C3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 xml:space="preserve">based CSI reports on PUCCH, </w:t>
      </w:r>
      <w:r w:rsidRPr="001364C2">
        <w:rPr>
          <w:b/>
          <w:bCs/>
          <w:lang w:val="en-CA"/>
        </w:rPr>
        <w:t xml:space="preserve">there exists a NW decoding ambiguity for a longer </w:t>
      </w:r>
      <w:proofErr w:type="gramStart"/>
      <w:r w:rsidRPr="001364C2">
        <w:rPr>
          <w:b/>
          <w:bCs/>
          <w:lang w:val="en-CA"/>
        </w:rPr>
        <w:t>period of time</w:t>
      </w:r>
      <w:proofErr w:type="gramEnd"/>
      <w:r w:rsidRPr="001364C2">
        <w:rPr>
          <w:b/>
          <w:bCs/>
          <w:lang w:val="en-CA"/>
        </w:rPr>
        <w:t xml:space="preserve"> than in legacy, if the UE does not send any periodic CSI reports on PUCCH after the specified RRC processing delay ends</w:t>
      </w:r>
      <w:r>
        <w:rPr>
          <w:b/>
          <w:bCs/>
          <w:lang w:val="en-CA"/>
        </w:rPr>
        <w:t>.</w:t>
      </w:r>
    </w:p>
    <w:p w14:paraId="4E16352C" w14:textId="77777777" w:rsidR="008E4BF5" w:rsidRDefault="008E4BF5" w:rsidP="008E4BF5">
      <w:pPr>
        <w:pStyle w:val="BodyText"/>
        <w:rPr>
          <w:b/>
          <w:bCs/>
          <w:lang w:val="en-CA"/>
        </w:rPr>
      </w:pPr>
    </w:p>
    <w:p w14:paraId="4502BCA4" w14:textId="77777777" w:rsidR="008E4BF5" w:rsidRPr="007757C3" w:rsidRDefault="008E4BF5" w:rsidP="008E4BF5">
      <w:pPr>
        <w:pStyle w:val="BodyText"/>
        <w:rPr>
          <w:b/>
          <w:bCs/>
          <w:lang w:val="en-CA"/>
        </w:rPr>
      </w:pPr>
      <w:r>
        <w:rPr>
          <w:b/>
          <w:bCs/>
          <w:lang w:val="en-CA"/>
        </w:rPr>
        <w:t>Observation 2:  U</w:t>
      </w:r>
      <w:r w:rsidRPr="008E2BCB">
        <w:rPr>
          <w:b/>
          <w:bCs/>
          <w:lang w:val="en-CA"/>
        </w:rPr>
        <w:t xml:space="preserve">ntil the NW successfully receives the </w:t>
      </w:r>
      <w:proofErr w:type="spellStart"/>
      <w:r w:rsidRPr="008E2BCB">
        <w:rPr>
          <w:b/>
          <w:bCs/>
          <w:lang w:val="en-CA"/>
        </w:rPr>
        <w:t>RRCReconfigurationComplete</w:t>
      </w:r>
      <w:proofErr w:type="spellEnd"/>
      <w:r w:rsidRPr="008E2BCB">
        <w:rPr>
          <w:b/>
          <w:bCs/>
          <w:lang w:val="en-CA"/>
        </w:rPr>
        <w:t xml:space="preserve"> message with the applicability report, </w:t>
      </w:r>
      <w:r>
        <w:rPr>
          <w:b/>
          <w:bCs/>
          <w:lang w:val="en-CA"/>
        </w:rPr>
        <w:t xml:space="preserve">there is an ambiguity at the NW on whether </w:t>
      </w:r>
      <w:r w:rsidRPr="008E2BCB">
        <w:rPr>
          <w:b/>
          <w:bCs/>
          <w:lang w:val="en-CA"/>
        </w:rPr>
        <w:t xml:space="preserve">the NW should try to decode the periodic </w:t>
      </w:r>
      <w:r>
        <w:rPr>
          <w:b/>
          <w:bCs/>
          <w:lang w:val="en-CA"/>
        </w:rPr>
        <w:t>AI/ML based</w:t>
      </w:r>
      <w:r w:rsidRPr="008E2BCB">
        <w:rPr>
          <w:b/>
          <w:bCs/>
          <w:lang w:val="en-CA"/>
        </w:rPr>
        <w:t xml:space="preserve"> CSI report or not</w:t>
      </w:r>
      <w:r>
        <w:rPr>
          <w:b/>
          <w:bCs/>
          <w:lang w:val="en-CA"/>
        </w:rPr>
        <w:t>.</w:t>
      </w:r>
    </w:p>
    <w:p w14:paraId="491EA603" w14:textId="77777777" w:rsidR="008E4BF5" w:rsidRDefault="008E4BF5" w:rsidP="00805FA2">
      <w:pPr>
        <w:pStyle w:val="BodyText"/>
        <w:rPr>
          <w:b/>
          <w:bCs/>
          <w:lang w:val="en-CA"/>
        </w:rPr>
      </w:pPr>
    </w:p>
    <w:p w14:paraId="6F8AA2D3" w14:textId="77777777" w:rsidR="008E4BF5" w:rsidRDefault="008E4BF5" w:rsidP="008E4BF5">
      <w:pPr>
        <w:pStyle w:val="BodyText"/>
        <w:rPr>
          <w:b/>
          <w:bCs/>
          <w:lang w:val="en-CA"/>
        </w:rPr>
      </w:pPr>
      <w:r>
        <w:rPr>
          <w:b/>
          <w:bCs/>
          <w:lang w:val="en-CA"/>
        </w:rPr>
        <w:t xml:space="preserve">Proposal 1:  RAN1 acknowledges the problem that in the case of periodic AI/ML based CSI report, there is an ambiguity at the NW on whether the </w:t>
      </w:r>
      <w:r w:rsidRPr="008E2BCB">
        <w:rPr>
          <w:b/>
          <w:bCs/>
          <w:lang w:val="en-CA"/>
        </w:rPr>
        <w:t xml:space="preserve">NW should try to decode the periodic </w:t>
      </w:r>
      <w:r>
        <w:rPr>
          <w:b/>
          <w:bCs/>
          <w:lang w:val="en-CA"/>
        </w:rPr>
        <w:t>AI/ML based</w:t>
      </w:r>
      <w:r w:rsidRPr="008E2BCB">
        <w:rPr>
          <w:b/>
          <w:bCs/>
          <w:lang w:val="en-CA"/>
        </w:rPr>
        <w:t xml:space="preserve"> CSI report or not</w:t>
      </w:r>
      <w:r>
        <w:rPr>
          <w:b/>
          <w:bCs/>
          <w:lang w:val="en-CA"/>
        </w:rPr>
        <w:t xml:space="preserve"> from the completion of the RRC processing delay until </w:t>
      </w:r>
      <w:r w:rsidRPr="008E2BCB">
        <w:rPr>
          <w:b/>
          <w:bCs/>
          <w:lang w:val="en-CA"/>
        </w:rPr>
        <w:t xml:space="preserve">the NW successfully receives the </w:t>
      </w:r>
      <w:proofErr w:type="spellStart"/>
      <w:r w:rsidRPr="008E2BCB">
        <w:rPr>
          <w:b/>
          <w:bCs/>
          <w:lang w:val="en-CA"/>
        </w:rPr>
        <w:t>RRCReconfigurationComplete</w:t>
      </w:r>
      <w:proofErr w:type="spellEnd"/>
      <w:r w:rsidRPr="008E2BCB">
        <w:rPr>
          <w:b/>
          <w:bCs/>
          <w:lang w:val="en-CA"/>
        </w:rPr>
        <w:t xml:space="preserve"> message with the applicability report</w:t>
      </w:r>
      <w:r>
        <w:rPr>
          <w:b/>
          <w:bCs/>
          <w:lang w:val="en-CA"/>
        </w:rPr>
        <w:t>.</w:t>
      </w:r>
    </w:p>
    <w:p w14:paraId="66EF92F5" w14:textId="77777777" w:rsidR="008E4BF5" w:rsidRDefault="008E4BF5" w:rsidP="00805FA2">
      <w:pPr>
        <w:pStyle w:val="BodyText"/>
        <w:rPr>
          <w:b/>
          <w:bCs/>
          <w:lang w:val="en-CA"/>
        </w:rPr>
      </w:pPr>
    </w:p>
    <w:p w14:paraId="39311E09" w14:textId="77777777" w:rsidR="008E4BF5" w:rsidRDefault="008E4BF5" w:rsidP="008E4BF5">
      <w:pPr>
        <w:pStyle w:val="BodyText"/>
        <w:rPr>
          <w:b/>
          <w:bCs/>
          <w:lang w:val="en-CA"/>
        </w:rPr>
      </w:pPr>
      <w:r>
        <w:rPr>
          <w:b/>
          <w:bCs/>
          <w:lang w:val="en-CA"/>
        </w:rPr>
        <w:t xml:space="preserve">Proposal 2:  RAN1 replies to RAN2 LS in </w:t>
      </w:r>
      <w:r w:rsidRPr="00453D64">
        <w:rPr>
          <w:b/>
          <w:bCs/>
          <w:lang w:val="en-CA"/>
        </w:rPr>
        <w:t>R2-2506519</w:t>
      </w:r>
      <w:r>
        <w:rPr>
          <w:b/>
          <w:bCs/>
          <w:lang w:val="en-CA"/>
        </w:rPr>
        <w:t xml:space="preserve"> that the following (i.e., Option 1 Approach 1) shall be the preferred solution:</w:t>
      </w:r>
    </w:p>
    <w:p w14:paraId="2C5A1D3B" w14:textId="77777777" w:rsidR="008E4BF5" w:rsidRPr="006E4F0E" w:rsidRDefault="008E4BF5" w:rsidP="008E4BF5">
      <w:pPr>
        <w:pStyle w:val="BodyText"/>
        <w:rPr>
          <w:b/>
          <w:bCs/>
          <w:lang w:val="en-CA"/>
        </w:rPr>
      </w:pPr>
      <w:r w:rsidRPr="004E0376">
        <w:rPr>
          <w:b/>
          <w:bCs/>
          <w:lang w:val="en-CA"/>
        </w:rPr>
        <w:t xml:space="preserve">Upon reception of RRC Reconfiguration message, UE’s RRC layer immediately submits inference configuration of periodic CSI to lower layer, regardless of whether the configuration is </w:t>
      </w:r>
      <w:r w:rsidRPr="006E4F0E">
        <w:rPr>
          <w:b/>
          <w:bCs/>
          <w:lang w:val="en-CA"/>
        </w:rPr>
        <w:t>applicable/inapplicable.</w:t>
      </w:r>
    </w:p>
    <w:p w14:paraId="182031BC" w14:textId="77777777" w:rsidR="008E4BF5" w:rsidRPr="006E4F0E" w:rsidRDefault="008E4BF5" w:rsidP="008E4BF5">
      <w:pPr>
        <w:pStyle w:val="BodyText"/>
        <w:numPr>
          <w:ilvl w:val="0"/>
          <w:numId w:val="32"/>
        </w:numPr>
        <w:rPr>
          <w:b/>
          <w:bCs/>
          <w:lang w:val="en-CA"/>
        </w:rPr>
      </w:pPr>
      <w:r w:rsidRPr="006E4F0E">
        <w:rPr>
          <w:b/>
          <w:bCs/>
          <w:lang w:val="en-CA"/>
        </w:rPr>
        <w:t>The UE’s PHY layer will immediately perform inference of periodic CSI, even if the inference configuration is non-applicable. Consequently, the UE may report invalid periodic CSI before the corresponding CSI-ReportConfig becomes applicable.</w:t>
      </w:r>
    </w:p>
    <w:p w14:paraId="5464C6F2" w14:textId="77777777" w:rsidR="008E4BF5" w:rsidRPr="008E4BF5" w:rsidRDefault="008E4BF5" w:rsidP="00805FA2">
      <w:pPr>
        <w:pStyle w:val="BodyText"/>
        <w:rPr>
          <w:b/>
          <w:bCs/>
          <w:lang w:val="en-CA"/>
        </w:rPr>
      </w:pPr>
    </w:p>
    <w:p w14:paraId="7883016A" w14:textId="77777777" w:rsidR="00CA3B51" w:rsidRDefault="00CA3B51" w:rsidP="00805FA2">
      <w:pPr>
        <w:pStyle w:val="BodyText"/>
        <w:rPr>
          <w:b/>
          <w:bCs/>
        </w:rPr>
      </w:pP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15CA09B" w14:textId="56B64754" w:rsidR="003A7EF3" w:rsidRPr="00CE0424" w:rsidRDefault="005B69E1" w:rsidP="00891E33">
      <w:pPr>
        <w:pStyle w:val="Reference"/>
      </w:pPr>
      <w:bookmarkStart w:id="2" w:name="_Ref163031701"/>
      <w:bookmarkStart w:id="3" w:name="_Hlk181733057"/>
      <w:bookmarkStart w:id="4" w:name="_Ref174151459"/>
      <w:bookmarkStart w:id="5" w:name="_Ref189809556"/>
      <w:bookmarkStart w:id="6" w:name="_Ref210406046"/>
      <w:r w:rsidRPr="005B69E1">
        <w:t>R2-2506519</w:t>
      </w:r>
      <w:r w:rsidR="005F3025" w:rsidRPr="00CE0424">
        <w:t xml:space="preserve">, </w:t>
      </w:r>
      <w:r w:rsidR="00093B0B" w:rsidRPr="00093B0B">
        <w:rPr>
          <w:rFonts w:eastAsia="MS Mincho" w:cs="Arial"/>
          <w:bCs/>
          <w:lang w:eastAsia="ja-JP"/>
        </w:rPr>
        <w:t>LS on per band and per BC capability</w:t>
      </w:r>
      <w:r w:rsidR="005F3025" w:rsidRPr="00CE0424">
        <w:t xml:space="preserve">, </w:t>
      </w:r>
      <w:r w:rsidR="00347CA5" w:rsidRPr="00347CA5">
        <w:t>TSG-RAN</w:t>
      </w:r>
      <w:r w:rsidR="0013390E">
        <w:t>2</w:t>
      </w:r>
      <w:r w:rsidR="00347CA5" w:rsidRPr="00347CA5">
        <w:t xml:space="preserve"> Meeting #1</w:t>
      </w:r>
      <w:r w:rsidR="0013390E">
        <w:t>31</w:t>
      </w:r>
      <w:r w:rsidR="00347CA5">
        <w:t xml:space="preserve"> </w:t>
      </w:r>
      <w:r w:rsidR="0013390E">
        <w:t>Bangalore</w:t>
      </w:r>
      <w:r w:rsidR="005F3025" w:rsidRPr="00CE0424">
        <w:t>,</w:t>
      </w:r>
      <w:r w:rsidR="00EA6E04">
        <w:t xml:space="preserve"> </w:t>
      </w:r>
      <w:r w:rsidR="0013390E">
        <w:t>August</w:t>
      </w:r>
      <w:r w:rsidR="005F3025" w:rsidRPr="00CE0424">
        <w:t xml:space="preserve"> </w:t>
      </w:r>
      <w:r w:rsidR="00347CA5">
        <w:t>202</w:t>
      </w:r>
      <w:bookmarkEnd w:id="2"/>
      <w:r w:rsidR="0013390E">
        <w:t>5</w:t>
      </w:r>
      <w:bookmarkEnd w:id="3"/>
      <w:bookmarkEnd w:id="4"/>
      <w:bookmarkEnd w:id="5"/>
      <w:r w:rsidR="00891E33">
        <w:t>.</w:t>
      </w:r>
      <w:bookmarkEnd w:id="6"/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FF9B" w14:textId="77777777" w:rsidR="00E20DA2" w:rsidRDefault="00E20DA2">
      <w:r>
        <w:separator/>
      </w:r>
    </w:p>
  </w:endnote>
  <w:endnote w:type="continuationSeparator" w:id="0">
    <w:p w14:paraId="0E27CFFF" w14:textId="77777777" w:rsidR="00E20DA2" w:rsidRDefault="00E20DA2">
      <w:r>
        <w:continuationSeparator/>
      </w:r>
    </w:p>
  </w:endnote>
  <w:endnote w:type="continuationNotice" w:id="1">
    <w:p w14:paraId="0040921B" w14:textId="77777777" w:rsidR="00E20DA2" w:rsidRDefault="00E20D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C5F73" w14:textId="77777777" w:rsidR="00E20DA2" w:rsidRDefault="00E20DA2">
      <w:r>
        <w:separator/>
      </w:r>
    </w:p>
  </w:footnote>
  <w:footnote w:type="continuationSeparator" w:id="0">
    <w:p w14:paraId="569ECAAC" w14:textId="77777777" w:rsidR="00E20DA2" w:rsidRDefault="00E20DA2">
      <w:r>
        <w:continuationSeparator/>
      </w:r>
    </w:p>
  </w:footnote>
  <w:footnote w:type="continuationNotice" w:id="1">
    <w:p w14:paraId="26D2A5C9" w14:textId="77777777" w:rsidR="00E20DA2" w:rsidRDefault="00E20D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7A01CC"/>
    <w:multiLevelType w:val="hybridMultilevel"/>
    <w:tmpl w:val="275A3540"/>
    <w:lvl w:ilvl="0" w:tplc="B46E511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FC02C1"/>
    <w:multiLevelType w:val="hybridMultilevel"/>
    <w:tmpl w:val="4828B7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9617E"/>
    <w:multiLevelType w:val="hybridMultilevel"/>
    <w:tmpl w:val="ED7ADEEE"/>
    <w:lvl w:ilvl="0" w:tplc="77743628">
      <w:start w:val="2"/>
      <w:numFmt w:val="bullet"/>
      <w:lvlText w:val="-"/>
      <w:lvlJc w:val="left"/>
      <w:pPr>
        <w:ind w:left="930" w:hanging="360"/>
      </w:pPr>
      <w:rPr>
        <w:rFonts w:ascii="Arial" w:eastAsiaTheme="minorHAnsi" w:hAnsi="Arial" w:cs="Arial" w:hint="default"/>
        <w:b/>
      </w:rPr>
    </w:lvl>
    <w:lvl w:ilvl="1" w:tplc="10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98560852">
    <w:abstractNumId w:val="4"/>
  </w:num>
  <w:num w:numId="2" w16cid:durableId="493955316">
    <w:abstractNumId w:val="21"/>
  </w:num>
  <w:num w:numId="3" w16cid:durableId="1349257284">
    <w:abstractNumId w:val="14"/>
  </w:num>
  <w:num w:numId="4" w16cid:durableId="730153044">
    <w:abstractNumId w:val="15"/>
  </w:num>
  <w:num w:numId="5" w16cid:durableId="1223977619">
    <w:abstractNumId w:val="10"/>
  </w:num>
  <w:num w:numId="6" w16cid:durableId="1982270565">
    <w:abstractNumId w:val="19"/>
  </w:num>
  <w:num w:numId="7" w16cid:durableId="42214450">
    <w:abstractNumId w:val="24"/>
  </w:num>
  <w:num w:numId="8" w16cid:durableId="1045830660">
    <w:abstractNumId w:val="11"/>
  </w:num>
  <w:num w:numId="9" w16cid:durableId="1920678760">
    <w:abstractNumId w:val="9"/>
  </w:num>
  <w:num w:numId="10" w16cid:durableId="1443456286">
    <w:abstractNumId w:val="2"/>
  </w:num>
  <w:num w:numId="11" w16cid:durableId="139034435">
    <w:abstractNumId w:val="1"/>
  </w:num>
  <w:num w:numId="12" w16cid:durableId="1455755560">
    <w:abstractNumId w:val="0"/>
  </w:num>
  <w:num w:numId="13" w16cid:durableId="890460132">
    <w:abstractNumId w:val="22"/>
  </w:num>
  <w:num w:numId="14" w16cid:durableId="583606529">
    <w:abstractNumId w:val="23"/>
  </w:num>
  <w:num w:numId="15" w16cid:durableId="1505852359">
    <w:abstractNumId w:val="18"/>
  </w:num>
  <w:num w:numId="16" w16cid:durableId="738017909">
    <w:abstractNumId w:val="25"/>
  </w:num>
  <w:num w:numId="17" w16cid:durableId="130221214">
    <w:abstractNumId w:val="6"/>
  </w:num>
  <w:num w:numId="18" w16cid:durableId="450562996">
    <w:abstractNumId w:val="8"/>
  </w:num>
  <w:num w:numId="19" w16cid:durableId="772214637">
    <w:abstractNumId w:val="5"/>
  </w:num>
  <w:num w:numId="20" w16cid:durableId="1500537096">
    <w:abstractNumId w:val="30"/>
  </w:num>
  <w:num w:numId="21" w16cid:durableId="173231599">
    <w:abstractNumId w:val="12"/>
  </w:num>
  <w:num w:numId="22" w16cid:durableId="755903588">
    <w:abstractNumId w:val="28"/>
  </w:num>
  <w:num w:numId="23" w16cid:durableId="53897078">
    <w:abstractNumId w:val="13"/>
  </w:num>
  <w:num w:numId="24" w16cid:durableId="428552010">
    <w:abstractNumId w:val="29"/>
  </w:num>
  <w:num w:numId="25" w16cid:durableId="756556103">
    <w:abstractNumId w:val="27"/>
  </w:num>
  <w:num w:numId="26" w16cid:durableId="1046639535">
    <w:abstractNumId w:val="31"/>
  </w:num>
  <w:num w:numId="27" w16cid:durableId="74012148">
    <w:abstractNumId w:val="7"/>
  </w:num>
  <w:num w:numId="28" w16cid:durableId="856579943">
    <w:abstractNumId w:val="3"/>
  </w:num>
  <w:num w:numId="29" w16cid:durableId="693504337">
    <w:abstractNumId w:val="16"/>
  </w:num>
  <w:num w:numId="30" w16cid:durableId="1745225353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961108598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29710191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452"/>
    <w:rsid w:val="0000564C"/>
    <w:rsid w:val="00006446"/>
    <w:rsid w:val="00006896"/>
    <w:rsid w:val="00007CDC"/>
    <w:rsid w:val="00011B28"/>
    <w:rsid w:val="00015D15"/>
    <w:rsid w:val="000240F2"/>
    <w:rsid w:val="0002564D"/>
    <w:rsid w:val="00025ECA"/>
    <w:rsid w:val="00026D8C"/>
    <w:rsid w:val="000325B8"/>
    <w:rsid w:val="00034C15"/>
    <w:rsid w:val="00036B36"/>
    <w:rsid w:val="00036BA1"/>
    <w:rsid w:val="000422E2"/>
    <w:rsid w:val="00042F22"/>
    <w:rsid w:val="000444EF"/>
    <w:rsid w:val="00047A13"/>
    <w:rsid w:val="00052A07"/>
    <w:rsid w:val="000534E3"/>
    <w:rsid w:val="0005606A"/>
    <w:rsid w:val="00057117"/>
    <w:rsid w:val="000616E7"/>
    <w:rsid w:val="0006487E"/>
    <w:rsid w:val="00065E1A"/>
    <w:rsid w:val="000719EA"/>
    <w:rsid w:val="00071E09"/>
    <w:rsid w:val="000731DC"/>
    <w:rsid w:val="00077E5F"/>
    <w:rsid w:val="0008036A"/>
    <w:rsid w:val="00081AE6"/>
    <w:rsid w:val="000855EB"/>
    <w:rsid w:val="00085B52"/>
    <w:rsid w:val="000866F2"/>
    <w:rsid w:val="0009009F"/>
    <w:rsid w:val="0009137A"/>
    <w:rsid w:val="00091557"/>
    <w:rsid w:val="000924C1"/>
    <w:rsid w:val="000924F0"/>
    <w:rsid w:val="00093474"/>
    <w:rsid w:val="00093B0B"/>
    <w:rsid w:val="0009510F"/>
    <w:rsid w:val="000A1AC3"/>
    <w:rsid w:val="000A1B7B"/>
    <w:rsid w:val="000A56F2"/>
    <w:rsid w:val="000B2719"/>
    <w:rsid w:val="000B3A8F"/>
    <w:rsid w:val="000B4AB9"/>
    <w:rsid w:val="000B58C3"/>
    <w:rsid w:val="000B5C2D"/>
    <w:rsid w:val="000B61E9"/>
    <w:rsid w:val="000C165A"/>
    <w:rsid w:val="000C2E19"/>
    <w:rsid w:val="000C65D6"/>
    <w:rsid w:val="000D0D07"/>
    <w:rsid w:val="000D4797"/>
    <w:rsid w:val="000E0527"/>
    <w:rsid w:val="000E1E92"/>
    <w:rsid w:val="000F01C3"/>
    <w:rsid w:val="000F040A"/>
    <w:rsid w:val="000F06D6"/>
    <w:rsid w:val="000F0EB1"/>
    <w:rsid w:val="000F1106"/>
    <w:rsid w:val="000F3BE9"/>
    <w:rsid w:val="000F3F6C"/>
    <w:rsid w:val="000F5E05"/>
    <w:rsid w:val="000F6DF3"/>
    <w:rsid w:val="001005FF"/>
    <w:rsid w:val="0010205F"/>
    <w:rsid w:val="001062FB"/>
    <w:rsid w:val="001063E6"/>
    <w:rsid w:val="00106C55"/>
    <w:rsid w:val="00113CF4"/>
    <w:rsid w:val="001153EA"/>
    <w:rsid w:val="00115643"/>
    <w:rsid w:val="00116765"/>
    <w:rsid w:val="00121609"/>
    <w:rsid w:val="001219F5"/>
    <w:rsid w:val="00121A20"/>
    <w:rsid w:val="0012377F"/>
    <w:rsid w:val="00124314"/>
    <w:rsid w:val="00126B4A"/>
    <w:rsid w:val="00131140"/>
    <w:rsid w:val="00131152"/>
    <w:rsid w:val="00132FD0"/>
    <w:rsid w:val="0013390E"/>
    <w:rsid w:val="001344C0"/>
    <w:rsid w:val="001346FA"/>
    <w:rsid w:val="00135252"/>
    <w:rsid w:val="001364C2"/>
    <w:rsid w:val="00137AB5"/>
    <w:rsid w:val="00137F0B"/>
    <w:rsid w:val="00141014"/>
    <w:rsid w:val="00141CA6"/>
    <w:rsid w:val="00151E23"/>
    <w:rsid w:val="001526E0"/>
    <w:rsid w:val="00153470"/>
    <w:rsid w:val="001551B5"/>
    <w:rsid w:val="00155739"/>
    <w:rsid w:val="001659C1"/>
    <w:rsid w:val="00173A8E"/>
    <w:rsid w:val="0017502C"/>
    <w:rsid w:val="0018143F"/>
    <w:rsid w:val="00181FF8"/>
    <w:rsid w:val="00182AD2"/>
    <w:rsid w:val="001847B5"/>
    <w:rsid w:val="00184ADB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683"/>
    <w:rsid w:val="001C2D39"/>
    <w:rsid w:val="001C3D2A"/>
    <w:rsid w:val="001D51BA"/>
    <w:rsid w:val="001D53E7"/>
    <w:rsid w:val="001D6342"/>
    <w:rsid w:val="001D6D53"/>
    <w:rsid w:val="001E1596"/>
    <w:rsid w:val="001E1750"/>
    <w:rsid w:val="001E399D"/>
    <w:rsid w:val="001E58E2"/>
    <w:rsid w:val="001E5915"/>
    <w:rsid w:val="001E7AED"/>
    <w:rsid w:val="001F3916"/>
    <w:rsid w:val="001F54C5"/>
    <w:rsid w:val="001F662C"/>
    <w:rsid w:val="001F7074"/>
    <w:rsid w:val="00200490"/>
    <w:rsid w:val="00201F3A"/>
    <w:rsid w:val="00203181"/>
    <w:rsid w:val="00203856"/>
    <w:rsid w:val="00203F96"/>
    <w:rsid w:val="002069B2"/>
    <w:rsid w:val="00207FA3"/>
    <w:rsid w:val="00214DA8"/>
    <w:rsid w:val="00215423"/>
    <w:rsid w:val="002158FA"/>
    <w:rsid w:val="00220600"/>
    <w:rsid w:val="002212B6"/>
    <w:rsid w:val="002224DB"/>
    <w:rsid w:val="00223FCB"/>
    <w:rsid w:val="002252C3"/>
    <w:rsid w:val="00225B04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985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9778E"/>
    <w:rsid w:val="002A055E"/>
    <w:rsid w:val="002A1D4E"/>
    <w:rsid w:val="002A2869"/>
    <w:rsid w:val="002A578E"/>
    <w:rsid w:val="002B20D9"/>
    <w:rsid w:val="002B24D6"/>
    <w:rsid w:val="002C41E6"/>
    <w:rsid w:val="002D071A"/>
    <w:rsid w:val="002D34B2"/>
    <w:rsid w:val="002D48B0"/>
    <w:rsid w:val="002D5B37"/>
    <w:rsid w:val="002D7637"/>
    <w:rsid w:val="002E01F1"/>
    <w:rsid w:val="002E17F2"/>
    <w:rsid w:val="002E51C8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C08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47CA5"/>
    <w:rsid w:val="00357380"/>
    <w:rsid w:val="003602D9"/>
    <w:rsid w:val="003604CE"/>
    <w:rsid w:val="00360826"/>
    <w:rsid w:val="00370E47"/>
    <w:rsid w:val="003742AC"/>
    <w:rsid w:val="00377CE1"/>
    <w:rsid w:val="00385BF0"/>
    <w:rsid w:val="00393203"/>
    <w:rsid w:val="003939FF"/>
    <w:rsid w:val="003950B4"/>
    <w:rsid w:val="00395870"/>
    <w:rsid w:val="0039598E"/>
    <w:rsid w:val="00396DC7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E6A"/>
    <w:rsid w:val="003B7FE5"/>
    <w:rsid w:val="003C11C8"/>
    <w:rsid w:val="003C2702"/>
    <w:rsid w:val="003C2F75"/>
    <w:rsid w:val="003C7806"/>
    <w:rsid w:val="003D109F"/>
    <w:rsid w:val="003D2478"/>
    <w:rsid w:val="003D3C45"/>
    <w:rsid w:val="003D5B1F"/>
    <w:rsid w:val="003E15FA"/>
    <w:rsid w:val="003E288B"/>
    <w:rsid w:val="003E3544"/>
    <w:rsid w:val="003E55E4"/>
    <w:rsid w:val="003E74E3"/>
    <w:rsid w:val="003F05C7"/>
    <w:rsid w:val="003F2CD4"/>
    <w:rsid w:val="003F382C"/>
    <w:rsid w:val="003F38F9"/>
    <w:rsid w:val="003F39E6"/>
    <w:rsid w:val="003F6BBE"/>
    <w:rsid w:val="004000E8"/>
    <w:rsid w:val="00401520"/>
    <w:rsid w:val="00402E2B"/>
    <w:rsid w:val="00402F83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277B9"/>
    <w:rsid w:val="00431ECA"/>
    <w:rsid w:val="00437447"/>
    <w:rsid w:val="0043768C"/>
    <w:rsid w:val="00441A92"/>
    <w:rsid w:val="004431DC"/>
    <w:rsid w:val="00444F56"/>
    <w:rsid w:val="00446488"/>
    <w:rsid w:val="004517AA"/>
    <w:rsid w:val="00452CAC"/>
    <w:rsid w:val="00453D64"/>
    <w:rsid w:val="00457565"/>
    <w:rsid w:val="00457B71"/>
    <w:rsid w:val="004603CE"/>
    <w:rsid w:val="00464689"/>
    <w:rsid w:val="004669E2"/>
    <w:rsid w:val="00470C31"/>
    <w:rsid w:val="0047116E"/>
    <w:rsid w:val="00471DE0"/>
    <w:rsid w:val="004734D0"/>
    <w:rsid w:val="0047556B"/>
    <w:rsid w:val="00477768"/>
    <w:rsid w:val="00487CEE"/>
    <w:rsid w:val="00492BC5"/>
    <w:rsid w:val="004964F1"/>
    <w:rsid w:val="004A16BC"/>
    <w:rsid w:val="004A2B94"/>
    <w:rsid w:val="004B6F6A"/>
    <w:rsid w:val="004B7C0C"/>
    <w:rsid w:val="004C3898"/>
    <w:rsid w:val="004C50CA"/>
    <w:rsid w:val="004D36B1"/>
    <w:rsid w:val="004D7EBD"/>
    <w:rsid w:val="004E0376"/>
    <w:rsid w:val="004E2680"/>
    <w:rsid w:val="004E28F9"/>
    <w:rsid w:val="004E462E"/>
    <w:rsid w:val="004E56DC"/>
    <w:rsid w:val="004E735F"/>
    <w:rsid w:val="004E76F4"/>
    <w:rsid w:val="004F0B4E"/>
    <w:rsid w:val="004F0B6C"/>
    <w:rsid w:val="004F1585"/>
    <w:rsid w:val="004F2078"/>
    <w:rsid w:val="004F4DA3"/>
    <w:rsid w:val="004F621D"/>
    <w:rsid w:val="005019D5"/>
    <w:rsid w:val="00506557"/>
    <w:rsid w:val="0050677A"/>
    <w:rsid w:val="005108D8"/>
    <w:rsid w:val="005116F9"/>
    <w:rsid w:val="005153A7"/>
    <w:rsid w:val="005202DF"/>
    <w:rsid w:val="005219CF"/>
    <w:rsid w:val="00533FBD"/>
    <w:rsid w:val="00534B59"/>
    <w:rsid w:val="00536759"/>
    <w:rsid w:val="00537C62"/>
    <w:rsid w:val="00546970"/>
    <w:rsid w:val="00551038"/>
    <w:rsid w:val="00551CDD"/>
    <w:rsid w:val="00554E19"/>
    <w:rsid w:val="00557DC8"/>
    <w:rsid w:val="0056121F"/>
    <w:rsid w:val="00572505"/>
    <w:rsid w:val="0057712E"/>
    <w:rsid w:val="0057744C"/>
    <w:rsid w:val="00582809"/>
    <w:rsid w:val="00587326"/>
    <w:rsid w:val="0058798C"/>
    <w:rsid w:val="005900FA"/>
    <w:rsid w:val="005935A4"/>
    <w:rsid w:val="00593F0F"/>
    <w:rsid w:val="005948C2"/>
    <w:rsid w:val="00595DCA"/>
    <w:rsid w:val="0059779B"/>
    <w:rsid w:val="005A209A"/>
    <w:rsid w:val="005A258B"/>
    <w:rsid w:val="005A662D"/>
    <w:rsid w:val="005A6B71"/>
    <w:rsid w:val="005B1409"/>
    <w:rsid w:val="005B35D7"/>
    <w:rsid w:val="005B392A"/>
    <w:rsid w:val="005B3AA3"/>
    <w:rsid w:val="005B69E1"/>
    <w:rsid w:val="005B6F83"/>
    <w:rsid w:val="005C2069"/>
    <w:rsid w:val="005C74FB"/>
    <w:rsid w:val="005D1602"/>
    <w:rsid w:val="005D3414"/>
    <w:rsid w:val="005E385F"/>
    <w:rsid w:val="005E5B81"/>
    <w:rsid w:val="005F2CB1"/>
    <w:rsid w:val="005F3025"/>
    <w:rsid w:val="005F618C"/>
    <w:rsid w:val="005F70BD"/>
    <w:rsid w:val="00600555"/>
    <w:rsid w:val="0060283C"/>
    <w:rsid w:val="00604F14"/>
    <w:rsid w:val="00607C43"/>
    <w:rsid w:val="006115C9"/>
    <w:rsid w:val="00611B83"/>
    <w:rsid w:val="00612E64"/>
    <w:rsid w:val="00613257"/>
    <w:rsid w:val="00620A71"/>
    <w:rsid w:val="00620D80"/>
    <w:rsid w:val="006234A6"/>
    <w:rsid w:val="00626449"/>
    <w:rsid w:val="00630001"/>
    <w:rsid w:val="006311B3"/>
    <w:rsid w:val="0063284C"/>
    <w:rsid w:val="00635FED"/>
    <w:rsid w:val="00636398"/>
    <w:rsid w:val="006368D3"/>
    <w:rsid w:val="006377EC"/>
    <w:rsid w:val="0064151F"/>
    <w:rsid w:val="00641533"/>
    <w:rsid w:val="0064208D"/>
    <w:rsid w:val="00643475"/>
    <w:rsid w:val="0064396A"/>
    <w:rsid w:val="00645126"/>
    <w:rsid w:val="0064624E"/>
    <w:rsid w:val="00650AB9"/>
    <w:rsid w:val="00650CF1"/>
    <w:rsid w:val="00655733"/>
    <w:rsid w:val="00655ACD"/>
    <w:rsid w:val="00656A92"/>
    <w:rsid w:val="00656DDE"/>
    <w:rsid w:val="0066011D"/>
    <w:rsid w:val="006607C0"/>
    <w:rsid w:val="006613A6"/>
    <w:rsid w:val="00661A6C"/>
    <w:rsid w:val="006627A2"/>
    <w:rsid w:val="006634E6"/>
    <w:rsid w:val="00663B22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5FE0"/>
    <w:rsid w:val="006A697B"/>
    <w:rsid w:val="006A7AFF"/>
    <w:rsid w:val="006B1816"/>
    <w:rsid w:val="006B2099"/>
    <w:rsid w:val="006B50CF"/>
    <w:rsid w:val="006B7C94"/>
    <w:rsid w:val="006C03B8"/>
    <w:rsid w:val="006C28CB"/>
    <w:rsid w:val="006C5EC9"/>
    <w:rsid w:val="006C6059"/>
    <w:rsid w:val="006C6818"/>
    <w:rsid w:val="006C7522"/>
    <w:rsid w:val="006D6F08"/>
    <w:rsid w:val="006E062C"/>
    <w:rsid w:val="006E1C82"/>
    <w:rsid w:val="006E28B7"/>
    <w:rsid w:val="006E2A9B"/>
    <w:rsid w:val="006E3310"/>
    <w:rsid w:val="006E4E39"/>
    <w:rsid w:val="006E4F0E"/>
    <w:rsid w:val="006E565E"/>
    <w:rsid w:val="006E673D"/>
    <w:rsid w:val="006E7D3B"/>
    <w:rsid w:val="006F1B70"/>
    <w:rsid w:val="006F341D"/>
    <w:rsid w:val="006F377F"/>
    <w:rsid w:val="006F3CDE"/>
    <w:rsid w:val="006F581A"/>
    <w:rsid w:val="006F58D4"/>
    <w:rsid w:val="006F6582"/>
    <w:rsid w:val="006F7F09"/>
    <w:rsid w:val="0070346E"/>
    <w:rsid w:val="00703A82"/>
    <w:rsid w:val="00704EDB"/>
    <w:rsid w:val="00706101"/>
    <w:rsid w:val="00706EAC"/>
    <w:rsid w:val="00707072"/>
    <w:rsid w:val="00707D61"/>
    <w:rsid w:val="00712287"/>
    <w:rsid w:val="00712772"/>
    <w:rsid w:val="007148D3"/>
    <w:rsid w:val="00715B9A"/>
    <w:rsid w:val="00721B32"/>
    <w:rsid w:val="0072248C"/>
    <w:rsid w:val="00723DD2"/>
    <w:rsid w:val="007255F6"/>
    <w:rsid w:val="007257D0"/>
    <w:rsid w:val="00726EA6"/>
    <w:rsid w:val="00727208"/>
    <w:rsid w:val="00727680"/>
    <w:rsid w:val="0073116B"/>
    <w:rsid w:val="007348B1"/>
    <w:rsid w:val="007354E5"/>
    <w:rsid w:val="007362A6"/>
    <w:rsid w:val="00736D7D"/>
    <w:rsid w:val="00740E58"/>
    <w:rsid w:val="00741C70"/>
    <w:rsid w:val="00744430"/>
    <w:rsid w:val="007445A0"/>
    <w:rsid w:val="0074524B"/>
    <w:rsid w:val="00747D8B"/>
    <w:rsid w:val="00751228"/>
    <w:rsid w:val="007571E1"/>
    <w:rsid w:val="007604B2"/>
    <w:rsid w:val="007637AD"/>
    <w:rsid w:val="00765281"/>
    <w:rsid w:val="00766BAD"/>
    <w:rsid w:val="007729A2"/>
    <w:rsid w:val="007747B3"/>
    <w:rsid w:val="007755F2"/>
    <w:rsid w:val="007757C3"/>
    <w:rsid w:val="00776971"/>
    <w:rsid w:val="00780A80"/>
    <w:rsid w:val="0078177E"/>
    <w:rsid w:val="0078304C"/>
    <w:rsid w:val="00783673"/>
    <w:rsid w:val="0078542F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38B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722"/>
    <w:rsid w:val="007E505B"/>
    <w:rsid w:val="007E7091"/>
    <w:rsid w:val="007F024D"/>
    <w:rsid w:val="0080221E"/>
    <w:rsid w:val="00803FAE"/>
    <w:rsid w:val="00805ABC"/>
    <w:rsid w:val="00805FA2"/>
    <w:rsid w:val="0080605F"/>
    <w:rsid w:val="008074FE"/>
    <w:rsid w:val="00807786"/>
    <w:rsid w:val="00811FCB"/>
    <w:rsid w:val="00814203"/>
    <w:rsid w:val="008158D6"/>
    <w:rsid w:val="00817196"/>
    <w:rsid w:val="008235DB"/>
    <w:rsid w:val="00824228"/>
    <w:rsid w:val="00824AB4"/>
    <w:rsid w:val="00825C42"/>
    <w:rsid w:val="00825D25"/>
    <w:rsid w:val="00827D6F"/>
    <w:rsid w:val="00831676"/>
    <w:rsid w:val="008376AC"/>
    <w:rsid w:val="00841994"/>
    <w:rsid w:val="008444E8"/>
    <w:rsid w:val="00844DD9"/>
    <w:rsid w:val="00844E80"/>
    <w:rsid w:val="00845299"/>
    <w:rsid w:val="00846FE7"/>
    <w:rsid w:val="00853281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425"/>
    <w:rsid w:val="00891E3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999"/>
    <w:rsid w:val="008E2BCB"/>
    <w:rsid w:val="008E4BF5"/>
    <w:rsid w:val="008F1C4E"/>
    <w:rsid w:val="008F1EAB"/>
    <w:rsid w:val="008F33DC"/>
    <w:rsid w:val="008F477F"/>
    <w:rsid w:val="008F6F19"/>
    <w:rsid w:val="009014F6"/>
    <w:rsid w:val="00902350"/>
    <w:rsid w:val="0090336B"/>
    <w:rsid w:val="00903D26"/>
    <w:rsid w:val="009053AA"/>
    <w:rsid w:val="00906939"/>
    <w:rsid w:val="00906C82"/>
    <w:rsid w:val="00910B7D"/>
    <w:rsid w:val="00911DFB"/>
    <w:rsid w:val="009139D9"/>
    <w:rsid w:val="00914AD8"/>
    <w:rsid w:val="00916079"/>
    <w:rsid w:val="00917CE9"/>
    <w:rsid w:val="0092075B"/>
    <w:rsid w:val="00920BF2"/>
    <w:rsid w:val="009212E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DDE"/>
    <w:rsid w:val="009534EF"/>
    <w:rsid w:val="00953920"/>
    <w:rsid w:val="00953D47"/>
    <w:rsid w:val="00955A61"/>
    <w:rsid w:val="0095681E"/>
    <w:rsid w:val="009572D4"/>
    <w:rsid w:val="00960A62"/>
    <w:rsid w:val="00961921"/>
    <w:rsid w:val="0096430A"/>
    <w:rsid w:val="0096554B"/>
    <w:rsid w:val="0096584A"/>
    <w:rsid w:val="00966CF5"/>
    <w:rsid w:val="00971F08"/>
    <w:rsid w:val="0097603D"/>
    <w:rsid w:val="00976949"/>
    <w:rsid w:val="00980477"/>
    <w:rsid w:val="00984490"/>
    <w:rsid w:val="00985253"/>
    <w:rsid w:val="009853B3"/>
    <w:rsid w:val="0099051E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3A2"/>
    <w:rsid w:val="009B3AC2"/>
    <w:rsid w:val="009B4DF4"/>
    <w:rsid w:val="009B564E"/>
    <w:rsid w:val="009B7E87"/>
    <w:rsid w:val="009C0169"/>
    <w:rsid w:val="009C324B"/>
    <w:rsid w:val="009C403E"/>
    <w:rsid w:val="009D04D9"/>
    <w:rsid w:val="009D4FF0"/>
    <w:rsid w:val="009D6C1B"/>
    <w:rsid w:val="009D703C"/>
    <w:rsid w:val="009D718F"/>
    <w:rsid w:val="009E068F"/>
    <w:rsid w:val="009E14E0"/>
    <w:rsid w:val="009E35DB"/>
    <w:rsid w:val="009E47A3"/>
    <w:rsid w:val="009E515C"/>
    <w:rsid w:val="009E6611"/>
    <w:rsid w:val="009F08F3"/>
    <w:rsid w:val="009F344F"/>
    <w:rsid w:val="00A031D8"/>
    <w:rsid w:val="00A048A8"/>
    <w:rsid w:val="00A04F49"/>
    <w:rsid w:val="00A05D82"/>
    <w:rsid w:val="00A13E54"/>
    <w:rsid w:val="00A17F63"/>
    <w:rsid w:val="00A2193B"/>
    <w:rsid w:val="00A222BE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F13"/>
    <w:rsid w:val="00A52E1D"/>
    <w:rsid w:val="00A61499"/>
    <w:rsid w:val="00A62A77"/>
    <w:rsid w:val="00A63483"/>
    <w:rsid w:val="00A657D7"/>
    <w:rsid w:val="00A65C28"/>
    <w:rsid w:val="00A660AC"/>
    <w:rsid w:val="00A67E6C"/>
    <w:rsid w:val="00A71253"/>
    <w:rsid w:val="00A71B99"/>
    <w:rsid w:val="00A739D0"/>
    <w:rsid w:val="00A761D4"/>
    <w:rsid w:val="00A77EC4"/>
    <w:rsid w:val="00A92879"/>
    <w:rsid w:val="00A9442A"/>
    <w:rsid w:val="00A95349"/>
    <w:rsid w:val="00A95486"/>
    <w:rsid w:val="00AA016F"/>
    <w:rsid w:val="00AA1ED6"/>
    <w:rsid w:val="00AA51D6"/>
    <w:rsid w:val="00AB0BC8"/>
    <w:rsid w:val="00AB11CA"/>
    <w:rsid w:val="00AB14D9"/>
    <w:rsid w:val="00AB24CF"/>
    <w:rsid w:val="00AB4A7C"/>
    <w:rsid w:val="00AB4AB8"/>
    <w:rsid w:val="00AB655E"/>
    <w:rsid w:val="00AC007F"/>
    <w:rsid w:val="00AC2ECD"/>
    <w:rsid w:val="00AC3119"/>
    <w:rsid w:val="00AC49FB"/>
    <w:rsid w:val="00AC4F17"/>
    <w:rsid w:val="00AC5A10"/>
    <w:rsid w:val="00AD0AA3"/>
    <w:rsid w:val="00AD2ED0"/>
    <w:rsid w:val="00AD3F94"/>
    <w:rsid w:val="00AD4A5A"/>
    <w:rsid w:val="00AD7776"/>
    <w:rsid w:val="00AE27AC"/>
    <w:rsid w:val="00AE40E0"/>
    <w:rsid w:val="00AE4DBA"/>
    <w:rsid w:val="00AE4F07"/>
    <w:rsid w:val="00AF1C5D"/>
    <w:rsid w:val="00AF2A7F"/>
    <w:rsid w:val="00AF30F0"/>
    <w:rsid w:val="00AF42D7"/>
    <w:rsid w:val="00AF75FA"/>
    <w:rsid w:val="00B006FE"/>
    <w:rsid w:val="00B007CB"/>
    <w:rsid w:val="00B00E21"/>
    <w:rsid w:val="00B02AA9"/>
    <w:rsid w:val="00B02FA3"/>
    <w:rsid w:val="00B05084"/>
    <w:rsid w:val="00B126BF"/>
    <w:rsid w:val="00B157F9"/>
    <w:rsid w:val="00B16C60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0D04"/>
    <w:rsid w:val="00B41888"/>
    <w:rsid w:val="00B45A52"/>
    <w:rsid w:val="00B45E99"/>
    <w:rsid w:val="00B46175"/>
    <w:rsid w:val="00B548B7"/>
    <w:rsid w:val="00B663B8"/>
    <w:rsid w:val="00B664C7"/>
    <w:rsid w:val="00B70989"/>
    <w:rsid w:val="00B713D8"/>
    <w:rsid w:val="00B739F6"/>
    <w:rsid w:val="00B81A6C"/>
    <w:rsid w:val="00B85DE5"/>
    <w:rsid w:val="00B90F73"/>
    <w:rsid w:val="00B93B59"/>
    <w:rsid w:val="00B9406A"/>
    <w:rsid w:val="00B97562"/>
    <w:rsid w:val="00BA2280"/>
    <w:rsid w:val="00BA2A08"/>
    <w:rsid w:val="00BA56D2"/>
    <w:rsid w:val="00BA76E0"/>
    <w:rsid w:val="00BB03EC"/>
    <w:rsid w:val="00BB2A25"/>
    <w:rsid w:val="00BB51E9"/>
    <w:rsid w:val="00BC0FDC"/>
    <w:rsid w:val="00BC3053"/>
    <w:rsid w:val="00BC4D2E"/>
    <w:rsid w:val="00BC6F22"/>
    <w:rsid w:val="00BD48AC"/>
    <w:rsid w:val="00BD5F1A"/>
    <w:rsid w:val="00BE1234"/>
    <w:rsid w:val="00BE2AB2"/>
    <w:rsid w:val="00BE2FA6"/>
    <w:rsid w:val="00BE333F"/>
    <w:rsid w:val="00BE7406"/>
    <w:rsid w:val="00BE7603"/>
    <w:rsid w:val="00BF3279"/>
    <w:rsid w:val="00BF6DF1"/>
    <w:rsid w:val="00BF74C7"/>
    <w:rsid w:val="00C015F1"/>
    <w:rsid w:val="00C01F33"/>
    <w:rsid w:val="00C02CC6"/>
    <w:rsid w:val="00C0386D"/>
    <w:rsid w:val="00C040F7"/>
    <w:rsid w:val="00C044AB"/>
    <w:rsid w:val="00C05706"/>
    <w:rsid w:val="00C05A0C"/>
    <w:rsid w:val="00C07377"/>
    <w:rsid w:val="00C10478"/>
    <w:rsid w:val="00C12107"/>
    <w:rsid w:val="00C142C5"/>
    <w:rsid w:val="00C14D4B"/>
    <w:rsid w:val="00C154BB"/>
    <w:rsid w:val="00C279B5"/>
    <w:rsid w:val="00C27C45"/>
    <w:rsid w:val="00C33375"/>
    <w:rsid w:val="00C3719D"/>
    <w:rsid w:val="00C37CB2"/>
    <w:rsid w:val="00C40773"/>
    <w:rsid w:val="00C473A5"/>
    <w:rsid w:val="00C54995"/>
    <w:rsid w:val="00C54D41"/>
    <w:rsid w:val="00C56378"/>
    <w:rsid w:val="00C60783"/>
    <w:rsid w:val="00C64672"/>
    <w:rsid w:val="00C7030D"/>
    <w:rsid w:val="00C70697"/>
    <w:rsid w:val="00C72093"/>
    <w:rsid w:val="00C72EF4"/>
    <w:rsid w:val="00C744FE"/>
    <w:rsid w:val="00C75D2F"/>
    <w:rsid w:val="00C767BE"/>
    <w:rsid w:val="00C76E3C"/>
    <w:rsid w:val="00C776BD"/>
    <w:rsid w:val="00C81568"/>
    <w:rsid w:val="00C90190"/>
    <w:rsid w:val="00C9027A"/>
    <w:rsid w:val="00C9068E"/>
    <w:rsid w:val="00C9333A"/>
    <w:rsid w:val="00C93814"/>
    <w:rsid w:val="00C93C4B"/>
    <w:rsid w:val="00C944AB"/>
    <w:rsid w:val="00C95B40"/>
    <w:rsid w:val="00CA1ED8"/>
    <w:rsid w:val="00CA3B51"/>
    <w:rsid w:val="00CB1185"/>
    <w:rsid w:val="00CB1F63"/>
    <w:rsid w:val="00CB7170"/>
    <w:rsid w:val="00CC040E"/>
    <w:rsid w:val="00CC111F"/>
    <w:rsid w:val="00CC2011"/>
    <w:rsid w:val="00CC3EA0"/>
    <w:rsid w:val="00CC4294"/>
    <w:rsid w:val="00CC5DB7"/>
    <w:rsid w:val="00CC6072"/>
    <w:rsid w:val="00CC7B45"/>
    <w:rsid w:val="00CD1188"/>
    <w:rsid w:val="00CD1F09"/>
    <w:rsid w:val="00CD2E62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28D"/>
    <w:rsid w:val="00D239A7"/>
    <w:rsid w:val="00D23F47"/>
    <w:rsid w:val="00D36E71"/>
    <w:rsid w:val="00D37D87"/>
    <w:rsid w:val="00D40B33"/>
    <w:rsid w:val="00D4318F"/>
    <w:rsid w:val="00D438BF"/>
    <w:rsid w:val="00D440F8"/>
    <w:rsid w:val="00D5451A"/>
    <w:rsid w:val="00D546FF"/>
    <w:rsid w:val="00D55AD5"/>
    <w:rsid w:val="00D576CA"/>
    <w:rsid w:val="00D61AF5"/>
    <w:rsid w:val="00D61F1B"/>
    <w:rsid w:val="00D63331"/>
    <w:rsid w:val="00D64BF0"/>
    <w:rsid w:val="00D652B5"/>
    <w:rsid w:val="00D66155"/>
    <w:rsid w:val="00D708B0"/>
    <w:rsid w:val="00D77B1D"/>
    <w:rsid w:val="00D8021F"/>
    <w:rsid w:val="00D80383"/>
    <w:rsid w:val="00D823C6"/>
    <w:rsid w:val="00D827A0"/>
    <w:rsid w:val="00D8327F"/>
    <w:rsid w:val="00D844C0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0C42"/>
    <w:rsid w:val="00DE3EC8"/>
    <w:rsid w:val="00DE4949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D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325"/>
    <w:rsid w:val="00E37860"/>
    <w:rsid w:val="00E43599"/>
    <w:rsid w:val="00E446F1"/>
    <w:rsid w:val="00E46886"/>
    <w:rsid w:val="00E47AEF"/>
    <w:rsid w:val="00E504AB"/>
    <w:rsid w:val="00E50C96"/>
    <w:rsid w:val="00E53B75"/>
    <w:rsid w:val="00E54726"/>
    <w:rsid w:val="00E54E3B"/>
    <w:rsid w:val="00E57565"/>
    <w:rsid w:val="00E61374"/>
    <w:rsid w:val="00E63838"/>
    <w:rsid w:val="00E64434"/>
    <w:rsid w:val="00E67C51"/>
    <w:rsid w:val="00E72BB7"/>
    <w:rsid w:val="00E72EFC"/>
    <w:rsid w:val="00E7377B"/>
    <w:rsid w:val="00E758EC"/>
    <w:rsid w:val="00E8234C"/>
    <w:rsid w:val="00E83AA9"/>
    <w:rsid w:val="00E8418F"/>
    <w:rsid w:val="00E84C3C"/>
    <w:rsid w:val="00E85928"/>
    <w:rsid w:val="00E85CAF"/>
    <w:rsid w:val="00E87822"/>
    <w:rsid w:val="00E90395"/>
    <w:rsid w:val="00E90841"/>
    <w:rsid w:val="00E90E49"/>
    <w:rsid w:val="00E917F9"/>
    <w:rsid w:val="00E9291C"/>
    <w:rsid w:val="00E93FFE"/>
    <w:rsid w:val="00E94F8A"/>
    <w:rsid w:val="00E96827"/>
    <w:rsid w:val="00EA6E04"/>
    <w:rsid w:val="00EA7A41"/>
    <w:rsid w:val="00EB077B"/>
    <w:rsid w:val="00EB47BD"/>
    <w:rsid w:val="00EB4EA2"/>
    <w:rsid w:val="00EC24D5"/>
    <w:rsid w:val="00EC27C6"/>
    <w:rsid w:val="00EC3D23"/>
    <w:rsid w:val="00EC4207"/>
    <w:rsid w:val="00EC5653"/>
    <w:rsid w:val="00EC71CE"/>
    <w:rsid w:val="00ED1006"/>
    <w:rsid w:val="00EE0181"/>
    <w:rsid w:val="00EE2727"/>
    <w:rsid w:val="00EE6833"/>
    <w:rsid w:val="00EF18FE"/>
    <w:rsid w:val="00EF5787"/>
    <w:rsid w:val="00EF60D0"/>
    <w:rsid w:val="00F02CEB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2B8"/>
    <w:rsid w:val="00F44E4B"/>
    <w:rsid w:val="00F4766C"/>
    <w:rsid w:val="00F5060E"/>
    <w:rsid w:val="00F507D1"/>
    <w:rsid w:val="00F519CE"/>
    <w:rsid w:val="00F51ADA"/>
    <w:rsid w:val="00F5422D"/>
    <w:rsid w:val="00F5596A"/>
    <w:rsid w:val="00F57915"/>
    <w:rsid w:val="00F60203"/>
    <w:rsid w:val="00F607C5"/>
    <w:rsid w:val="00F60DEA"/>
    <w:rsid w:val="00F629C7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C4E"/>
    <w:rsid w:val="00FB11D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34D0647"/>
    <w:rsid w:val="15C78FEC"/>
    <w:rsid w:val="19B221E4"/>
    <w:rsid w:val="252E503E"/>
    <w:rsid w:val="2798AEA1"/>
    <w:rsid w:val="2C11EDE8"/>
    <w:rsid w:val="3581B857"/>
    <w:rsid w:val="35A708E5"/>
    <w:rsid w:val="37B9FD1B"/>
    <w:rsid w:val="3A5137AF"/>
    <w:rsid w:val="42D6AD1C"/>
    <w:rsid w:val="46EA1BFA"/>
    <w:rsid w:val="485ADF9E"/>
    <w:rsid w:val="498F3AD8"/>
    <w:rsid w:val="5F0DC8C2"/>
    <w:rsid w:val="7EC5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EXChar">
    <w:name w:val="EX Char"/>
    <w:link w:val="EX"/>
    <w:qFormat/>
    <w:locked/>
    <w:rsid w:val="00DE3EC8"/>
    <w:rPr>
      <w:rFonts w:ascii="Arial" w:eastAsiaTheme="minorHAnsi" w:hAnsi="Arial" w:cstheme="minorBidi"/>
      <w:szCs w:val="22"/>
      <w:lang w:val="en-US" w:eastAsia="en-US"/>
    </w:rPr>
  </w:style>
  <w:style w:type="paragraph" w:customStyle="1" w:styleId="a">
    <w:name w:val="表格题注"/>
    <w:next w:val="Normal"/>
    <w:qFormat/>
    <w:rsid w:val="00DE3EC8"/>
    <w:pPr>
      <w:numPr>
        <w:numId w:val="23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eastAsia="Yu Mincho" w:hAnsi="Times New Roman"/>
      <w:b/>
      <w:lang w:eastAsia="zh-CN"/>
    </w:rPr>
  </w:style>
  <w:style w:type="paragraph" w:customStyle="1" w:styleId="0Maintext">
    <w:name w:val="0 Main text"/>
    <w:basedOn w:val="Normal"/>
    <w:link w:val="0MaintextChar"/>
    <w:qFormat/>
    <w:rsid w:val="00955A61"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955A61"/>
    <w:rPr>
      <w:rFonts w:ascii="Times New Roman" w:eastAsia="Malgun Gothic" w:hAnsi="Times New Roman" w:cs="Batang"/>
      <w:lang w:eastAsia="en-US"/>
    </w:rPr>
  </w:style>
  <w:style w:type="character" w:customStyle="1" w:styleId="ProposalChar">
    <w:name w:val="Proposal Char"/>
    <w:basedOn w:val="DefaultParagraphFont"/>
    <w:link w:val="Proposal"/>
    <w:qFormat/>
    <w:rsid w:val="00955A61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13390E"/>
    <w:pPr>
      <w:numPr>
        <w:numId w:val="24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03A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338F.FE5E60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C5A32B-1FD1-4B6F-869B-BF7778D0AF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0FA2AA-DBEF-464A-BF4A-91019CBA4BC6}">
  <ds:schemaRefs>
    <ds:schemaRef ds:uri="http://schemas.microsoft.com/sharepoint/v3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9b239327-9e80-40e4-b1b7-4394fed77a33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E3A6EB-0D3E-4CD8-8D3C-FCC67A2358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96A702-0ECD-49C1-912E-55CC91E64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2025-10-03T21:56:00Z</dcterms:created>
  <dcterms:modified xsi:type="dcterms:W3CDTF">2025-10-03T21:56:00Z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